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27" w:rsidRPr="00B23747" w:rsidRDefault="00BB5827" w:rsidP="00B237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37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</w:t>
      </w:r>
      <w:r w:rsidR="003338FD" w:rsidRPr="00B237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АКЛЮЧЕНИЕ</w:t>
      </w:r>
    </w:p>
    <w:p w:rsidR="00BB5827" w:rsidRPr="00B23747" w:rsidRDefault="00BB5827" w:rsidP="00B23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2374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Контрольно-счетной палаты </w:t>
      </w:r>
      <w:r w:rsidR="0077629F" w:rsidRPr="00B2374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муниципального образования Правобережный район</w:t>
      </w:r>
      <w:r w:rsidRPr="00B2374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B2374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 xml:space="preserve">на отчет об </w:t>
      </w:r>
      <w:r w:rsidRPr="00B237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исполнении </w:t>
      </w:r>
      <w:r w:rsidR="0077629F" w:rsidRPr="00B237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районного</w:t>
      </w:r>
      <w:r w:rsidRPr="00B237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бюджета</w:t>
      </w:r>
      <w:r w:rsidRPr="00B237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B2374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за </w:t>
      </w:r>
      <w:r w:rsidR="00CC2442" w:rsidRPr="00B2374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 квартал 201</w:t>
      </w:r>
      <w:r w:rsidR="0077629F" w:rsidRPr="00B2374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7</w:t>
      </w:r>
      <w:r w:rsidRPr="00B2374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года</w:t>
      </w:r>
    </w:p>
    <w:p w:rsidR="003338FD" w:rsidRPr="00BB5827" w:rsidRDefault="003338FD" w:rsidP="00333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BB5827" w:rsidRPr="00BB5827" w:rsidRDefault="00BB5827" w:rsidP="0077629F">
      <w:pPr>
        <w:pStyle w:val="1"/>
        <w:spacing w:before="0"/>
        <w:rPr>
          <w:lang w:eastAsia="ru-RU"/>
        </w:rPr>
      </w:pPr>
      <w:bookmarkStart w:id="0" w:name="_Toc451783182"/>
      <w:r w:rsidRPr="00BB5827">
        <w:rPr>
          <w:lang w:eastAsia="ru-RU"/>
        </w:rPr>
        <w:t>1. Общие положения</w:t>
      </w:r>
      <w:bookmarkEnd w:id="0"/>
    </w:p>
    <w:p w:rsidR="0077629F" w:rsidRPr="0077629F" w:rsidRDefault="0077629F" w:rsidP="00B23747">
      <w:pPr>
        <w:shd w:val="clear" w:color="auto" w:fill="FFFFFF"/>
        <w:tabs>
          <w:tab w:val="left" w:pos="5387"/>
        </w:tabs>
        <w:spacing w:before="317" w:line="360" w:lineRule="auto"/>
        <w:ind w:left="22" w:firstLine="662"/>
        <w:jc w:val="both"/>
        <w:rPr>
          <w:rFonts w:ascii="Times New Roman" w:hAnsi="Times New Roman" w:cs="Times New Roman"/>
        </w:rPr>
      </w:pPr>
      <w:proofErr w:type="gramStart"/>
      <w:r w:rsidRPr="007762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Настоящее заключение подготовлено Контрольно-счётной </w:t>
      </w:r>
      <w:r w:rsidRPr="007762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палатой муниципального образования Правобережный район Республики </w:t>
      </w:r>
      <w:r w:rsidRPr="007762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Северная Осетия-Алания (далее - Контрольно-счетная палата) в соответствии со </w:t>
      </w:r>
      <w:r w:rsidRPr="007762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статьями 157, 264.4 Бюджетного кодекса Российской Федерации, статьи 9 </w:t>
      </w:r>
      <w:r w:rsidRPr="0077629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Федерального закона от 07.02.2011 № 6-ФЗ «Об общих принципах организации и </w:t>
      </w:r>
      <w:r w:rsidRPr="007762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деятельности контрольно-счетных органов субъектов Российской Федерации и </w:t>
      </w:r>
      <w:r w:rsidRPr="0077629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муниципальных образований» и ст. 24 Положения о бюджетном процессе в </w:t>
      </w:r>
      <w:r w:rsidRPr="007762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муниципальном образовании Правобережный район, утвержденного Решением</w:t>
      </w:r>
      <w:proofErr w:type="gramEnd"/>
      <w:r w:rsidRPr="007762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77629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Собрания представителей муниципального образования Правобережный район Республики Северная Осетия-Алания от 24 мая 2012 года.</w:t>
      </w:r>
    </w:p>
    <w:p w:rsidR="00766938" w:rsidRPr="0077629F" w:rsidRDefault="00766938" w:rsidP="00B2374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62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Заключение Контрольно-счетной палаты оформлено по результатам оперативного анализа и </w:t>
      </w:r>
      <w:proofErr w:type="gramStart"/>
      <w:r w:rsidRPr="0077629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контроля за</w:t>
      </w:r>
      <w:proofErr w:type="gramEnd"/>
      <w:r w:rsidRPr="007762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организацией исполнения </w:t>
      </w:r>
      <w:r w:rsidR="0077629F" w:rsidRPr="0077629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районного</w:t>
      </w:r>
      <w:r w:rsidRPr="007762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бюджета в 201</w:t>
      </w:r>
      <w:r w:rsidR="0077629F" w:rsidRPr="0077629F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7762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году, отчетности об исполнении </w:t>
      </w:r>
      <w:r w:rsidR="0077629F" w:rsidRPr="0077629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районного</w:t>
      </w:r>
      <w:r w:rsidRPr="007762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бюджета </w:t>
      </w:r>
      <w:r w:rsidRPr="007762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за </w:t>
      </w:r>
      <w:r w:rsidR="0010241A" w:rsidRPr="0077629F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7762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квартал 201</w:t>
      </w:r>
      <w:r w:rsidR="0077629F" w:rsidRPr="0077629F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7762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</w:p>
    <w:p w:rsidR="0010241A" w:rsidRPr="0077629F" w:rsidRDefault="00766938" w:rsidP="00B23747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10241A" w:rsidRPr="0077629F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7762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квартала</w:t>
      </w:r>
      <w:r w:rsidRPr="0077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7629F" w:rsidRPr="0077629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7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77629F" w:rsidRPr="007762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</w:t>
      </w:r>
      <w:r w:rsidRPr="0077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исполнен по доходам </w:t>
      </w:r>
      <w:r w:rsidR="0010241A" w:rsidRPr="0077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77629F" w:rsidRPr="0077629F">
        <w:rPr>
          <w:rFonts w:ascii="Times New Roman" w:eastAsia="Times New Roman" w:hAnsi="Times New Roman" w:cs="Times New Roman"/>
          <w:sz w:val="28"/>
          <w:szCs w:val="28"/>
          <w:lang w:eastAsia="ru-RU"/>
        </w:rPr>
        <w:t>210 136,1</w:t>
      </w:r>
      <w:r w:rsidR="0010241A" w:rsidRPr="0077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77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29F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77629F" w:rsidRPr="0077629F">
        <w:rPr>
          <w:rFonts w:ascii="Times New Roman" w:eastAsia="Calibri" w:hAnsi="Times New Roman" w:cs="Times New Roman"/>
          <w:sz w:val="28"/>
          <w:szCs w:val="28"/>
        </w:rPr>
        <w:t>27,8</w:t>
      </w:r>
      <w:r w:rsidRPr="0077629F">
        <w:rPr>
          <w:rFonts w:ascii="Times New Roman" w:eastAsia="Calibri" w:hAnsi="Times New Roman" w:cs="Times New Roman"/>
          <w:sz w:val="28"/>
          <w:szCs w:val="28"/>
        </w:rPr>
        <w:t xml:space="preserve"> % к утвержденному годово</w:t>
      </w:r>
      <w:r w:rsidR="0010241A" w:rsidRPr="0077629F">
        <w:rPr>
          <w:rFonts w:ascii="Times New Roman" w:eastAsia="Calibri" w:hAnsi="Times New Roman" w:cs="Times New Roman"/>
          <w:sz w:val="28"/>
          <w:szCs w:val="28"/>
        </w:rPr>
        <w:t xml:space="preserve">му плану, по расходам – </w:t>
      </w:r>
      <w:r w:rsidR="0077629F" w:rsidRPr="0077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190 837,1</w:t>
      </w:r>
      <w:r w:rsidRPr="00776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7629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776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7629F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77629F" w:rsidRPr="0077629F">
        <w:rPr>
          <w:rFonts w:ascii="Times New Roman" w:eastAsia="Calibri" w:hAnsi="Times New Roman" w:cs="Times New Roman"/>
          <w:sz w:val="28"/>
          <w:szCs w:val="28"/>
        </w:rPr>
        <w:t>21,3</w:t>
      </w:r>
      <w:r w:rsidRPr="0077629F">
        <w:rPr>
          <w:rFonts w:ascii="Times New Roman" w:eastAsia="Calibri" w:hAnsi="Times New Roman" w:cs="Times New Roman"/>
          <w:sz w:val="28"/>
          <w:szCs w:val="28"/>
        </w:rPr>
        <w:t xml:space="preserve"> % к годовым назначениям уточненной бюджетной росписи, с </w:t>
      </w:r>
      <w:proofErr w:type="spellStart"/>
      <w:r w:rsidR="0077629F" w:rsidRPr="0077629F">
        <w:rPr>
          <w:rFonts w:ascii="Times New Roman" w:eastAsia="Calibri" w:hAnsi="Times New Roman" w:cs="Times New Roman"/>
          <w:sz w:val="28"/>
          <w:szCs w:val="28"/>
        </w:rPr>
        <w:t>про</w:t>
      </w:r>
      <w:r w:rsidRPr="0077629F">
        <w:rPr>
          <w:rFonts w:ascii="Times New Roman" w:eastAsia="Calibri" w:hAnsi="Times New Roman" w:cs="Times New Roman"/>
          <w:sz w:val="28"/>
          <w:szCs w:val="28"/>
        </w:rPr>
        <w:t>фицитом</w:t>
      </w:r>
      <w:proofErr w:type="spellEnd"/>
      <w:r w:rsidRPr="0077629F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B875A7" w:rsidRPr="0077629F">
        <w:rPr>
          <w:rFonts w:ascii="Times New Roman" w:eastAsia="Calibri" w:hAnsi="Times New Roman" w:cs="Times New Roman"/>
          <w:sz w:val="28"/>
          <w:szCs w:val="28"/>
        </w:rPr>
        <w:t xml:space="preserve"> сумме</w:t>
      </w:r>
      <w:r w:rsidRPr="007762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629F" w:rsidRPr="0077629F">
        <w:rPr>
          <w:rFonts w:ascii="Times New Roman" w:eastAsia="Calibri" w:hAnsi="Times New Roman" w:cs="Times New Roman"/>
          <w:sz w:val="28"/>
          <w:szCs w:val="28"/>
        </w:rPr>
        <w:t>19 299</w:t>
      </w:r>
      <w:r w:rsidRPr="0077629F">
        <w:rPr>
          <w:rFonts w:ascii="Times New Roman" w:eastAsia="Calibri" w:hAnsi="Times New Roman" w:cs="Times New Roman"/>
          <w:sz w:val="28"/>
          <w:szCs w:val="28"/>
        </w:rPr>
        <w:t> тыс. рублей</w:t>
      </w:r>
      <w:r w:rsidRPr="007762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629F" w:rsidRPr="0077629F" w:rsidRDefault="0077629F" w:rsidP="00B23747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29F" w:rsidRPr="0077629F" w:rsidRDefault="0077629F" w:rsidP="0077629F">
      <w:pPr>
        <w:keepNext/>
        <w:keepLines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29F" w:rsidRPr="0077629F" w:rsidRDefault="0077629F" w:rsidP="0077629F">
      <w:pPr>
        <w:keepNext/>
        <w:keepLines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23747" w:rsidRDefault="00B23747" w:rsidP="0077629F">
      <w:pPr>
        <w:pStyle w:val="1"/>
        <w:spacing w:before="0"/>
        <w:rPr>
          <w:lang w:eastAsia="ru-RU"/>
        </w:rPr>
      </w:pPr>
      <w:bookmarkStart w:id="1" w:name="_Toc451783184"/>
    </w:p>
    <w:p w:rsidR="00B23747" w:rsidRDefault="00B23747" w:rsidP="0077629F">
      <w:pPr>
        <w:pStyle w:val="1"/>
        <w:spacing w:before="0"/>
        <w:rPr>
          <w:lang w:eastAsia="ru-RU"/>
        </w:rPr>
      </w:pPr>
    </w:p>
    <w:p w:rsidR="00BB5827" w:rsidRDefault="0077629F" w:rsidP="0077629F">
      <w:pPr>
        <w:pStyle w:val="1"/>
        <w:spacing w:before="0"/>
        <w:rPr>
          <w:lang w:eastAsia="ru-RU"/>
        </w:rPr>
      </w:pPr>
      <w:r>
        <w:rPr>
          <w:lang w:eastAsia="ru-RU"/>
        </w:rPr>
        <w:t>2</w:t>
      </w:r>
      <w:r w:rsidR="00BB5827" w:rsidRPr="00CD498B">
        <w:rPr>
          <w:lang w:eastAsia="ru-RU"/>
        </w:rPr>
        <w:t xml:space="preserve">. </w:t>
      </w:r>
      <w:r w:rsidR="00BB5827" w:rsidRPr="00437BCF">
        <w:rPr>
          <w:lang w:eastAsia="ru-RU"/>
        </w:rPr>
        <w:t xml:space="preserve">Анализ исполнения доходов </w:t>
      </w:r>
      <w:r>
        <w:rPr>
          <w:lang w:eastAsia="ru-RU"/>
        </w:rPr>
        <w:t xml:space="preserve">районного </w:t>
      </w:r>
      <w:r w:rsidR="00BB5827" w:rsidRPr="00437BCF">
        <w:rPr>
          <w:lang w:eastAsia="ru-RU"/>
        </w:rPr>
        <w:t>бюджета</w:t>
      </w:r>
      <w:r w:rsidR="00641B59" w:rsidRPr="00437BCF">
        <w:rPr>
          <w:lang w:eastAsia="ru-RU"/>
        </w:rPr>
        <w:t>.</w:t>
      </w:r>
      <w:bookmarkEnd w:id="1"/>
    </w:p>
    <w:p w:rsidR="0077629F" w:rsidRDefault="0077629F" w:rsidP="0077629F">
      <w:pPr>
        <w:rPr>
          <w:lang w:eastAsia="ru-RU"/>
        </w:rPr>
      </w:pPr>
    </w:p>
    <w:tbl>
      <w:tblPr>
        <w:tblW w:w="10601" w:type="dxa"/>
        <w:tblInd w:w="-601" w:type="dxa"/>
        <w:tblLook w:val="04A0"/>
      </w:tblPr>
      <w:tblGrid>
        <w:gridCol w:w="2587"/>
        <w:gridCol w:w="4331"/>
        <w:gridCol w:w="1349"/>
        <w:gridCol w:w="1352"/>
        <w:gridCol w:w="1317"/>
      </w:tblGrid>
      <w:tr w:rsidR="0077629F" w:rsidRPr="0077629F" w:rsidTr="00DA43FF">
        <w:trPr>
          <w:trHeight w:val="497"/>
        </w:trPr>
        <w:tc>
          <w:tcPr>
            <w:tcW w:w="10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6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Доходы районного бюджета Правобережного района  за 1 квартал  2017 года</w:t>
            </w:r>
          </w:p>
        </w:tc>
      </w:tr>
      <w:tr w:rsidR="0077629F" w:rsidRPr="0077629F" w:rsidTr="00DA43FF">
        <w:trPr>
          <w:trHeight w:val="222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9F" w:rsidRPr="0077629F" w:rsidRDefault="0077629F" w:rsidP="007762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62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9F" w:rsidRPr="0077629F" w:rsidRDefault="0077629F" w:rsidP="007762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62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(тыс</w:t>
            </w:r>
            <w:proofErr w:type="gramStart"/>
            <w:r w:rsidRPr="007762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.р</w:t>
            </w:r>
            <w:proofErr w:type="gramEnd"/>
            <w:r w:rsidRPr="007762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29F" w:rsidRPr="0077629F" w:rsidRDefault="0077629F" w:rsidP="007762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7629F" w:rsidRPr="0077629F" w:rsidTr="00DA43FF">
        <w:trPr>
          <w:trHeight w:val="497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62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Код БК РФ 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62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62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62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62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77629F" w:rsidRPr="0077629F" w:rsidTr="00DA43FF">
        <w:trPr>
          <w:trHeight w:val="186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9F" w:rsidRPr="0077629F" w:rsidRDefault="0077629F" w:rsidP="0077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ДОХОДОВ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7629F">
              <w:rPr>
                <w:rFonts w:ascii="Arial" w:eastAsia="Times New Roman" w:hAnsi="Arial" w:cs="Arial"/>
                <w:b/>
                <w:bCs/>
                <w:lang w:eastAsia="ru-RU"/>
              </w:rPr>
              <w:t>754884,4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7629F">
              <w:rPr>
                <w:rFonts w:ascii="Arial" w:eastAsia="Times New Roman" w:hAnsi="Arial" w:cs="Arial"/>
                <w:b/>
                <w:bCs/>
                <w:lang w:eastAsia="ru-RU"/>
              </w:rPr>
              <w:t>210136,1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7629F">
              <w:rPr>
                <w:rFonts w:ascii="Arial CYR" w:eastAsia="Times New Roman" w:hAnsi="Arial CYR" w:cs="Arial CYR"/>
                <w:b/>
                <w:bCs/>
                <w:lang w:eastAsia="ru-RU"/>
              </w:rPr>
              <w:t>27,8%</w:t>
            </w:r>
          </w:p>
        </w:tc>
      </w:tr>
      <w:tr w:rsidR="0077629F" w:rsidRPr="0077629F" w:rsidTr="00DA43FF">
        <w:trPr>
          <w:trHeight w:val="436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9F" w:rsidRPr="0077629F" w:rsidRDefault="0077629F" w:rsidP="0077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7629F">
              <w:rPr>
                <w:rFonts w:ascii="Arial" w:eastAsia="Times New Roman" w:hAnsi="Arial" w:cs="Arial"/>
                <w:b/>
                <w:bCs/>
                <w:lang w:eastAsia="ru-RU"/>
              </w:rPr>
              <w:t>311324,4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7629F">
              <w:rPr>
                <w:rFonts w:ascii="Arial" w:eastAsia="Times New Roman" w:hAnsi="Arial" w:cs="Arial"/>
                <w:b/>
                <w:bCs/>
                <w:lang w:eastAsia="ru-RU"/>
              </w:rPr>
              <w:t>49443,1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7629F">
              <w:rPr>
                <w:rFonts w:ascii="Arial CYR" w:eastAsia="Times New Roman" w:hAnsi="Arial CYR" w:cs="Arial CYR"/>
                <w:b/>
                <w:bCs/>
                <w:lang w:eastAsia="ru-RU"/>
              </w:rPr>
              <w:t>15,9%</w:t>
            </w:r>
          </w:p>
        </w:tc>
      </w:tr>
      <w:tr w:rsidR="0077629F" w:rsidRPr="0077629F" w:rsidTr="00DA43FF">
        <w:trPr>
          <w:trHeight w:val="186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9F" w:rsidRPr="0077629F" w:rsidRDefault="0077629F" w:rsidP="00776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629F">
              <w:rPr>
                <w:rFonts w:ascii="Arial" w:eastAsia="Times New Roman" w:hAnsi="Arial" w:cs="Arial"/>
                <w:lang w:eastAsia="ru-RU"/>
              </w:rPr>
              <w:t>101900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7629F">
              <w:rPr>
                <w:rFonts w:ascii="Arial CYR" w:eastAsia="Times New Roman" w:hAnsi="Arial CYR" w:cs="Arial CYR"/>
                <w:lang w:eastAsia="ru-RU"/>
              </w:rPr>
              <w:t>23844,3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7629F">
              <w:rPr>
                <w:rFonts w:ascii="Arial CYR" w:eastAsia="Times New Roman" w:hAnsi="Arial CYR" w:cs="Arial CYR"/>
                <w:lang w:eastAsia="ru-RU"/>
              </w:rPr>
              <w:t>23,4%</w:t>
            </w:r>
          </w:p>
        </w:tc>
      </w:tr>
      <w:tr w:rsidR="0077629F" w:rsidRPr="0077629F" w:rsidTr="00DA43FF">
        <w:trPr>
          <w:trHeight w:val="56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9F" w:rsidRPr="0077629F" w:rsidRDefault="0077629F" w:rsidP="00776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629F">
              <w:rPr>
                <w:rFonts w:ascii="Arial" w:eastAsia="Times New Roman" w:hAnsi="Arial" w:cs="Arial"/>
                <w:lang w:eastAsia="ru-RU"/>
              </w:rPr>
              <w:t>15781,4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7629F">
              <w:rPr>
                <w:rFonts w:ascii="Arial CYR" w:eastAsia="Times New Roman" w:hAnsi="Arial CYR" w:cs="Arial CYR"/>
                <w:lang w:eastAsia="ru-RU"/>
              </w:rPr>
              <w:t>4142,7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7629F">
              <w:rPr>
                <w:rFonts w:ascii="Arial CYR" w:eastAsia="Times New Roman" w:hAnsi="Arial CYR" w:cs="Arial CYR"/>
                <w:lang w:eastAsia="ru-RU"/>
              </w:rPr>
              <w:t>26,3%</w:t>
            </w:r>
          </w:p>
        </w:tc>
      </w:tr>
      <w:tr w:rsidR="0077629F" w:rsidRPr="0077629F" w:rsidTr="00DA43FF">
        <w:trPr>
          <w:trHeight w:val="186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9F" w:rsidRPr="0077629F" w:rsidRDefault="0077629F" w:rsidP="00776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9F" w:rsidRPr="0077629F" w:rsidRDefault="0077629F" w:rsidP="0077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629F">
              <w:rPr>
                <w:rFonts w:ascii="Arial" w:eastAsia="Times New Roman" w:hAnsi="Arial" w:cs="Arial"/>
                <w:lang w:eastAsia="ru-RU"/>
              </w:rPr>
              <w:t>29900,0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7629F">
              <w:rPr>
                <w:rFonts w:ascii="Arial CYR" w:eastAsia="Times New Roman" w:hAnsi="Arial CYR" w:cs="Arial CYR"/>
                <w:lang w:eastAsia="ru-RU"/>
              </w:rPr>
              <w:t>6241,6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7629F">
              <w:rPr>
                <w:rFonts w:ascii="Arial CYR" w:eastAsia="Times New Roman" w:hAnsi="Arial CYR" w:cs="Arial CYR"/>
                <w:lang w:eastAsia="ru-RU"/>
              </w:rPr>
              <w:t>20,9%</w:t>
            </w:r>
          </w:p>
        </w:tc>
      </w:tr>
      <w:tr w:rsidR="0077629F" w:rsidRPr="0077629F" w:rsidTr="00DA43FF">
        <w:trPr>
          <w:trHeight w:val="186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9F" w:rsidRPr="0077629F" w:rsidRDefault="0077629F" w:rsidP="00776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9F" w:rsidRPr="0077629F" w:rsidRDefault="0077629F" w:rsidP="0077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629F">
              <w:rPr>
                <w:rFonts w:ascii="Arial" w:eastAsia="Times New Roman" w:hAnsi="Arial" w:cs="Arial"/>
                <w:lang w:eastAsia="ru-RU"/>
              </w:rPr>
              <w:t>16000,0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7629F">
              <w:rPr>
                <w:rFonts w:ascii="Arial CYR" w:eastAsia="Times New Roman" w:hAnsi="Arial CYR" w:cs="Arial CYR"/>
                <w:lang w:eastAsia="ru-RU"/>
              </w:rPr>
              <w:t>2857,5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7629F">
              <w:rPr>
                <w:rFonts w:ascii="Arial CYR" w:eastAsia="Times New Roman" w:hAnsi="Arial CYR" w:cs="Arial CYR"/>
                <w:lang w:eastAsia="ru-RU"/>
              </w:rPr>
              <w:t>17,9%</w:t>
            </w:r>
          </w:p>
        </w:tc>
      </w:tr>
      <w:tr w:rsidR="0077629F" w:rsidRPr="0077629F" w:rsidTr="00DA43FF">
        <w:trPr>
          <w:trHeight w:val="186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9F" w:rsidRPr="0077629F" w:rsidRDefault="0077629F" w:rsidP="00776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9F" w:rsidRPr="0077629F" w:rsidRDefault="0077629F" w:rsidP="0077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629F">
              <w:rPr>
                <w:rFonts w:ascii="Arial" w:eastAsia="Times New Roman" w:hAnsi="Arial" w:cs="Arial"/>
                <w:lang w:eastAsia="ru-RU"/>
              </w:rPr>
              <w:t>4800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7629F">
              <w:rPr>
                <w:rFonts w:ascii="Arial CYR" w:eastAsia="Times New Roman" w:hAnsi="Arial CYR" w:cs="Arial CYR"/>
                <w:lang w:eastAsia="ru-RU"/>
              </w:rPr>
              <w:t>1089,5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7629F">
              <w:rPr>
                <w:rFonts w:ascii="Arial CYR" w:eastAsia="Times New Roman" w:hAnsi="Arial CYR" w:cs="Arial CYR"/>
                <w:lang w:eastAsia="ru-RU"/>
              </w:rPr>
              <w:t>22,7%</w:t>
            </w:r>
          </w:p>
        </w:tc>
      </w:tr>
      <w:tr w:rsidR="0077629F" w:rsidRPr="0077629F" w:rsidTr="00DA43FF">
        <w:trPr>
          <w:trHeight w:val="542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9F" w:rsidRPr="0077629F" w:rsidRDefault="0077629F" w:rsidP="00776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1 09 00000 00 0000 000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9F" w:rsidRPr="0077629F" w:rsidRDefault="0077629F" w:rsidP="0077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и перерасчеты по отмененным налогам, сборам, иным обязательным платежам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629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7629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7629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77629F" w:rsidRPr="0077629F" w:rsidTr="00DA43FF">
        <w:trPr>
          <w:trHeight w:val="552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9F" w:rsidRPr="0077629F" w:rsidRDefault="0077629F" w:rsidP="00776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9F" w:rsidRPr="0077629F" w:rsidRDefault="0077629F" w:rsidP="00776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629F">
              <w:rPr>
                <w:rFonts w:ascii="Arial" w:eastAsia="Times New Roman" w:hAnsi="Arial" w:cs="Arial"/>
                <w:lang w:eastAsia="ru-RU"/>
              </w:rPr>
              <w:t>74500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7629F">
              <w:rPr>
                <w:rFonts w:ascii="Arial CYR" w:eastAsia="Times New Roman" w:hAnsi="Arial CYR" w:cs="Arial CYR"/>
                <w:lang w:eastAsia="ru-RU"/>
              </w:rPr>
              <w:t>3710,9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7629F">
              <w:rPr>
                <w:rFonts w:ascii="Arial CYR" w:eastAsia="Times New Roman" w:hAnsi="Arial CYR" w:cs="Arial CYR"/>
                <w:lang w:eastAsia="ru-RU"/>
              </w:rPr>
              <w:t>5,0%</w:t>
            </w:r>
          </w:p>
        </w:tc>
      </w:tr>
      <w:tr w:rsidR="0077629F" w:rsidRPr="0077629F" w:rsidTr="00DA43FF">
        <w:trPr>
          <w:trHeight w:val="37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9F" w:rsidRPr="0077629F" w:rsidRDefault="0077629F" w:rsidP="00776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1 12 00000 00 0000 000 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9F" w:rsidRPr="0077629F" w:rsidRDefault="0077629F" w:rsidP="00776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629F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7629F">
              <w:rPr>
                <w:rFonts w:ascii="Arial CYR" w:eastAsia="Times New Roman" w:hAnsi="Arial CYR" w:cs="Arial CYR"/>
                <w:lang w:eastAsia="ru-RU"/>
              </w:rPr>
              <w:t>75,2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7629F">
              <w:rPr>
                <w:rFonts w:ascii="Arial CYR" w:eastAsia="Times New Roman" w:hAnsi="Arial CYR" w:cs="Arial CYR"/>
                <w:lang w:eastAsia="ru-RU"/>
              </w:rPr>
              <w:t>15,0%</w:t>
            </w:r>
          </w:p>
        </w:tc>
      </w:tr>
      <w:tr w:rsidR="0077629F" w:rsidRPr="0077629F" w:rsidTr="00DA43FF">
        <w:trPr>
          <w:trHeight w:val="391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9F" w:rsidRPr="0077629F" w:rsidRDefault="0077629F" w:rsidP="00776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9F" w:rsidRPr="0077629F" w:rsidRDefault="0077629F" w:rsidP="0077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629F">
              <w:rPr>
                <w:rFonts w:ascii="Arial" w:eastAsia="Times New Roman" w:hAnsi="Arial" w:cs="Arial"/>
                <w:lang w:eastAsia="ru-RU"/>
              </w:rPr>
              <w:t>33000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7629F">
              <w:rPr>
                <w:rFonts w:ascii="Arial CYR" w:eastAsia="Times New Roman" w:hAnsi="Arial CYR" w:cs="Arial CYR"/>
                <w:lang w:eastAsia="ru-RU"/>
              </w:rPr>
              <w:t>5027,2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7629F">
              <w:rPr>
                <w:rFonts w:ascii="Arial CYR" w:eastAsia="Times New Roman" w:hAnsi="Arial CYR" w:cs="Arial CYR"/>
                <w:lang w:eastAsia="ru-RU"/>
              </w:rPr>
              <w:t>15,2%</w:t>
            </w:r>
          </w:p>
        </w:tc>
      </w:tr>
      <w:tr w:rsidR="0077629F" w:rsidRPr="0077629F" w:rsidTr="00DA43FF">
        <w:trPr>
          <w:trHeight w:val="37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9F" w:rsidRPr="0077629F" w:rsidRDefault="0077629F" w:rsidP="00776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9F" w:rsidRPr="0077629F" w:rsidRDefault="0077629F" w:rsidP="0077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629F">
              <w:rPr>
                <w:rFonts w:ascii="Arial" w:eastAsia="Times New Roman" w:hAnsi="Arial" w:cs="Arial"/>
                <w:lang w:eastAsia="ru-RU"/>
              </w:rPr>
              <w:t>32343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7629F">
              <w:rPr>
                <w:rFonts w:ascii="Arial CYR" w:eastAsia="Times New Roman" w:hAnsi="Arial CYR" w:cs="Arial CYR"/>
                <w:lang w:eastAsia="ru-RU"/>
              </w:rPr>
              <w:t>1857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7629F">
              <w:rPr>
                <w:rFonts w:ascii="Arial CYR" w:eastAsia="Times New Roman" w:hAnsi="Arial CYR" w:cs="Arial CYR"/>
                <w:lang w:eastAsia="ru-RU"/>
              </w:rPr>
              <w:t>5,7%</w:t>
            </w:r>
          </w:p>
        </w:tc>
      </w:tr>
      <w:tr w:rsidR="0077629F" w:rsidRPr="0077629F" w:rsidTr="00DA43FF">
        <w:trPr>
          <w:trHeight w:val="186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9F" w:rsidRPr="0077629F" w:rsidRDefault="0077629F" w:rsidP="00776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9F" w:rsidRPr="0077629F" w:rsidRDefault="0077629F" w:rsidP="0077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629F">
              <w:rPr>
                <w:rFonts w:ascii="Arial" w:eastAsia="Times New Roman" w:hAnsi="Arial" w:cs="Arial"/>
                <w:lang w:eastAsia="ru-RU"/>
              </w:rPr>
              <w:t>2600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7629F">
              <w:rPr>
                <w:rFonts w:ascii="Arial CYR" w:eastAsia="Times New Roman" w:hAnsi="Arial CYR" w:cs="Arial CYR"/>
                <w:lang w:eastAsia="ru-RU"/>
              </w:rPr>
              <w:t>512,7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7629F">
              <w:rPr>
                <w:rFonts w:ascii="Arial CYR" w:eastAsia="Times New Roman" w:hAnsi="Arial CYR" w:cs="Arial CYR"/>
                <w:lang w:eastAsia="ru-RU"/>
              </w:rPr>
              <w:t>19,7%</w:t>
            </w:r>
          </w:p>
        </w:tc>
      </w:tr>
      <w:tr w:rsidR="0077629F" w:rsidRPr="0077629F" w:rsidTr="00DA43FF">
        <w:trPr>
          <w:trHeight w:val="21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9F" w:rsidRPr="0077629F" w:rsidRDefault="0077629F" w:rsidP="00776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9F" w:rsidRPr="0077629F" w:rsidRDefault="0077629F" w:rsidP="00776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629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7629F">
              <w:rPr>
                <w:rFonts w:ascii="Arial CYR" w:eastAsia="Times New Roman" w:hAnsi="Arial CYR" w:cs="Arial CYR"/>
                <w:lang w:eastAsia="ru-RU"/>
              </w:rPr>
              <w:t>84,5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7629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77629F" w:rsidRPr="0077629F" w:rsidTr="00DA43FF">
        <w:trPr>
          <w:trHeight w:val="186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9F" w:rsidRPr="0077629F" w:rsidRDefault="0077629F" w:rsidP="00776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6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7629F">
              <w:rPr>
                <w:rFonts w:ascii="Arial" w:eastAsia="Times New Roman" w:hAnsi="Arial" w:cs="Arial"/>
                <w:b/>
                <w:bCs/>
                <w:lang w:eastAsia="ru-RU"/>
              </w:rPr>
              <w:t>443560,0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7629F">
              <w:rPr>
                <w:rFonts w:ascii="Arial" w:eastAsia="Times New Roman" w:hAnsi="Arial" w:cs="Arial"/>
                <w:b/>
                <w:bCs/>
                <w:lang w:eastAsia="ru-RU"/>
              </w:rPr>
              <w:t>160693,0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7629F">
              <w:rPr>
                <w:rFonts w:ascii="Arial CYR" w:eastAsia="Times New Roman" w:hAnsi="Arial CYR" w:cs="Arial CYR"/>
                <w:b/>
                <w:bCs/>
                <w:lang w:eastAsia="ru-RU"/>
              </w:rPr>
              <w:t>36,2%</w:t>
            </w:r>
          </w:p>
        </w:tc>
      </w:tr>
      <w:tr w:rsidR="0077629F" w:rsidRPr="0077629F" w:rsidTr="00DA43FF">
        <w:trPr>
          <w:trHeight w:val="56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9F" w:rsidRPr="0077629F" w:rsidRDefault="0077629F" w:rsidP="00776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2 02 15001 05 0000 151 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9F" w:rsidRPr="0077629F" w:rsidRDefault="0077629F" w:rsidP="00776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629F">
              <w:rPr>
                <w:rFonts w:ascii="Arial" w:eastAsia="Times New Roman" w:hAnsi="Arial" w:cs="Arial"/>
                <w:lang w:eastAsia="ru-RU"/>
              </w:rPr>
              <w:t>99546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629F">
              <w:rPr>
                <w:rFonts w:ascii="Arial" w:eastAsia="Times New Roman" w:hAnsi="Arial" w:cs="Arial"/>
                <w:lang w:eastAsia="ru-RU"/>
              </w:rPr>
              <w:t>24042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629F">
              <w:rPr>
                <w:rFonts w:ascii="Arial" w:eastAsia="Times New Roman" w:hAnsi="Arial" w:cs="Arial"/>
                <w:lang w:eastAsia="ru-RU"/>
              </w:rPr>
              <w:t>24,2%</w:t>
            </w:r>
          </w:p>
        </w:tc>
      </w:tr>
      <w:tr w:rsidR="0077629F" w:rsidRPr="0077629F" w:rsidTr="00DA43FF">
        <w:trPr>
          <w:trHeight w:val="756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2 02 20077 05 0000 151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9F" w:rsidRPr="0077629F" w:rsidRDefault="0077629F" w:rsidP="00776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77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7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629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629F">
              <w:rPr>
                <w:rFonts w:ascii="Arial" w:eastAsia="Times New Roman" w:hAnsi="Arial" w:cs="Arial"/>
                <w:lang w:eastAsia="ru-RU"/>
              </w:rPr>
              <w:t>5022,3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629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77629F" w:rsidRPr="0077629F" w:rsidTr="00DA43FF">
        <w:trPr>
          <w:trHeight w:val="152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9F" w:rsidRPr="0077629F" w:rsidRDefault="0077629F" w:rsidP="00776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2 02 20299 05 0000 151 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629F" w:rsidRPr="0077629F" w:rsidRDefault="0077629F" w:rsidP="00776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 - Фонда содействия реформированию жилищно-коммунального хозяйства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629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629F">
              <w:rPr>
                <w:rFonts w:ascii="Arial" w:eastAsia="Times New Roman" w:hAnsi="Arial" w:cs="Arial"/>
                <w:lang w:eastAsia="ru-RU"/>
              </w:rPr>
              <w:t>19500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629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77629F" w:rsidRPr="0077629F" w:rsidTr="00DA43FF">
        <w:trPr>
          <w:trHeight w:val="56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9F" w:rsidRPr="0077629F" w:rsidRDefault="0077629F" w:rsidP="00776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2 02 03024 05 0000 151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9F" w:rsidRPr="0077629F" w:rsidRDefault="0077629F" w:rsidP="00776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629F">
              <w:rPr>
                <w:rFonts w:ascii="Arial" w:eastAsia="Times New Roman" w:hAnsi="Arial" w:cs="Arial"/>
                <w:lang w:eastAsia="ru-RU"/>
              </w:rPr>
              <w:t>336053,0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629F">
              <w:rPr>
                <w:rFonts w:ascii="Arial" w:eastAsia="Times New Roman" w:hAnsi="Arial" w:cs="Arial"/>
                <w:lang w:eastAsia="ru-RU"/>
              </w:rPr>
              <w:t>109802,0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629F">
              <w:rPr>
                <w:rFonts w:ascii="Arial" w:eastAsia="Times New Roman" w:hAnsi="Arial" w:cs="Arial"/>
                <w:lang w:eastAsia="ru-RU"/>
              </w:rPr>
              <w:t>32,7%</w:t>
            </w:r>
          </w:p>
        </w:tc>
      </w:tr>
      <w:tr w:rsidR="0077629F" w:rsidRPr="0077629F" w:rsidTr="00DA43FF">
        <w:trPr>
          <w:trHeight w:val="1244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7629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2 02 30024 05 0062 151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629F" w:rsidRPr="0077629F" w:rsidRDefault="0077629F" w:rsidP="00776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7629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(получение общедоступного  и бесплатного дошкольного образования в муниципальных дошкольных образовательных организациях)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129 307,0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629F">
              <w:rPr>
                <w:rFonts w:ascii="Arial" w:eastAsia="Times New Roman" w:hAnsi="Arial" w:cs="Arial"/>
                <w:lang w:eastAsia="ru-RU"/>
              </w:rPr>
              <w:t>42411,2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629F">
              <w:rPr>
                <w:rFonts w:ascii="Arial" w:eastAsia="Times New Roman" w:hAnsi="Arial" w:cs="Arial"/>
                <w:lang w:eastAsia="ru-RU"/>
              </w:rPr>
              <w:t>32,8%</w:t>
            </w:r>
          </w:p>
        </w:tc>
      </w:tr>
      <w:tr w:rsidR="0077629F" w:rsidRPr="0077629F" w:rsidTr="00DA43FF">
        <w:trPr>
          <w:trHeight w:val="160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7629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2 02 30024 05 0063 151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9F" w:rsidRPr="0077629F" w:rsidRDefault="0077629F" w:rsidP="00776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7629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185 218,0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629F">
              <w:rPr>
                <w:rFonts w:ascii="Arial" w:eastAsia="Times New Roman" w:hAnsi="Arial" w:cs="Arial"/>
                <w:lang w:eastAsia="ru-RU"/>
              </w:rPr>
              <w:t>60995,7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629F">
              <w:rPr>
                <w:rFonts w:ascii="Arial" w:eastAsia="Times New Roman" w:hAnsi="Arial" w:cs="Arial"/>
                <w:lang w:eastAsia="ru-RU"/>
              </w:rPr>
              <w:t>32,9%</w:t>
            </w:r>
          </w:p>
        </w:tc>
      </w:tr>
      <w:tr w:rsidR="0077629F" w:rsidRPr="0077629F" w:rsidTr="00DA43FF">
        <w:trPr>
          <w:trHeight w:val="77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7629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2 02 30024 05 0065 151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9F" w:rsidRPr="0077629F" w:rsidRDefault="0077629F" w:rsidP="00776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7629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 (оздоровление детей)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2 863,0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629F">
              <w:rPr>
                <w:rFonts w:ascii="Arial" w:eastAsia="Times New Roman" w:hAnsi="Arial" w:cs="Arial"/>
                <w:lang w:eastAsia="ru-RU"/>
              </w:rPr>
              <w:t>826,1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629F">
              <w:rPr>
                <w:rFonts w:ascii="Arial" w:eastAsia="Times New Roman" w:hAnsi="Arial" w:cs="Arial"/>
                <w:lang w:eastAsia="ru-RU"/>
              </w:rPr>
              <w:t>28,9%</w:t>
            </w:r>
          </w:p>
        </w:tc>
      </w:tr>
      <w:tr w:rsidR="0077629F" w:rsidRPr="0077629F" w:rsidTr="00DA43FF">
        <w:trPr>
          <w:trHeight w:val="88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7629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2 02 30024 05 0067 151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9F" w:rsidRPr="0077629F" w:rsidRDefault="0077629F" w:rsidP="00776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7629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(организация и поддержка учреждений культуры)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629F">
              <w:rPr>
                <w:rFonts w:ascii="Arial" w:eastAsia="Times New Roman" w:hAnsi="Arial" w:cs="Arial"/>
                <w:lang w:eastAsia="ru-RU"/>
              </w:rPr>
              <w:t>3805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629F">
              <w:rPr>
                <w:rFonts w:ascii="Arial" w:eastAsia="Times New Roman" w:hAnsi="Arial" w:cs="Arial"/>
                <w:lang w:eastAsia="ru-RU"/>
              </w:rPr>
              <w:t>32,8%</w:t>
            </w:r>
          </w:p>
        </w:tc>
      </w:tr>
      <w:tr w:rsidR="0077629F" w:rsidRPr="0077629F" w:rsidTr="00DA43FF">
        <w:trPr>
          <w:trHeight w:val="88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7629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2 02 30024 05 0073 151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29F" w:rsidRPr="0077629F" w:rsidRDefault="0077629F" w:rsidP="00776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7629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 (расчет и предоставление дотаций бюджетам поселений)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6 740,0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629F">
              <w:rPr>
                <w:rFonts w:ascii="Arial" w:eastAsia="Times New Roman" w:hAnsi="Arial" w:cs="Arial"/>
                <w:lang w:eastAsia="ru-RU"/>
              </w:rPr>
              <w:t>1686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629F">
              <w:rPr>
                <w:rFonts w:ascii="Arial" w:eastAsia="Times New Roman" w:hAnsi="Arial" w:cs="Arial"/>
                <w:lang w:eastAsia="ru-RU"/>
              </w:rPr>
              <w:t>25,0%</w:t>
            </w:r>
          </w:p>
        </w:tc>
      </w:tr>
      <w:tr w:rsidR="0077629F" w:rsidRPr="0077629F" w:rsidTr="00EA01DC">
        <w:trPr>
          <w:trHeight w:val="143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7629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2 02 30024 05 0075 151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9F" w:rsidRPr="0077629F" w:rsidRDefault="0077629F" w:rsidP="007762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1676400</wp:posOffset>
                  </wp:positionH>
                  <wp:positionV relativeFrom="paragraph">
                    <wp:posOffset>971550</wp:posOffset>
                  </wp:positionV>
                  <wp:extent cx="95250" cy="161925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05175" y="17459325"/>
                            <a:ext cx="76200" cy="1600200"/>
                            <a:chOff x="3305175" y="17459325"/>
                            <a:chExt cx="76200" cy="1600200"/>
                          </a:xfrm>
                        </a:grpSpPr>
                        <a:sp>
                          <a:nvSpPr>
                            <a:cNvPr id="8207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305175" y="17459325"/>
                              <a:ext cx="76200" cy="1600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411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10"/>
            </w:tblGrid>
            <w:tr w:rsidR="0077629F" w:rsidRPr="0077629F" w:rsidTr="00EA01DC">
              <w:trPr>
                <w:trHeight w:val="916"/>
                <w:tblCellSpacing w:w="0" w:type="dxa"/>
              </w:trPr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629F" w:rsidRPr="0077629F" w:rsidRDefault="0077629F" w:rsidP="007762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77629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Субвенции бюджетам муниципальных районов на выполнение передаваемых полномочий субъектов Российской Федераци</w:t>
                  </w:r>
                  <w:proofErr w:type="gramStart"/>
                  <w:r w:rsidRPr="0077629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и(</w:t>
                  </w:r>
                  <w:proofErr w:type="gramEnd"/>
                  <w:r w:rsidRPr="0077629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организация деятельности административных комиссий)</w:t>
                  </w:r>
                </w:p>
              </w:tc>
            </w:tr>
          </w:tbl>
          <w:p w:rsidR="0077629F" w:rsidRPr="0077629F" w:rsidRDefault="0077629F" w:rsidP="007762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629F">
              <w:rPr>
                <w:rFonts w:ascii="Arial" w:eastAsia="Times New Roman" w:hAnsi="Arial" w:cs="Arial"/>
                <w:lang w:eastAsia="ru-RU"/>
              </w:rPr>
              <w:t>78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629F">
              <w:rPr>
                <w:rFonts w:ascii="Arial" w:eastAsia="Times New Roman" w:hAnsi="Arial" w:cs="Arial"/>
                <w:lang w:eastAsia="ru-RU"/>
              </w:rPr>
              <w:t>25,2%</w:t>
            </w:r>
          </w:p>
        </w:tc>
      </w:tr>
      <w:tr w:rsidR="0077629F" w:rsidRPr="0077629F" w:rsidTr="00DA43FF">
        <w:trPr>
          <w:trHeight w:val="1343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2 02 30029 05 0064 151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29F" w:rsidRPr="0077629F" w:rsidRDefault="0077629F" w:rsidP="00776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629F">
              <w:rPr>
                <w:rFonts w:ascii="Arial" w:eastAsia="Times New Roman" w:hAnsi="Arial" w:cs="Arial"/>
                <w:lang w:eastAsia="ru-RU"/>
              </w:rPr>
              <w:t>7000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629F">
              <w:rPr>
                <w:rFonts w:ascii="Arial" w:eastAsia="Times New Roman" w:hAnsi="Arial" w:cs="Arial"/>
                <w:lang w:eastAsia="ru-RU"/>
              </w:rPr>
              <w:t>2086,7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629F">
              <w:rPr>
                <w:rFonts w:ascii="Arial" w:eastAsia="Times New Roman" w:hAnsi="Arial" w:cs="Arial"/>
                <w:lang w:eastAsia="ru-RU"/>
              </w:rPr>
              <w:t>29,8%</w:t>
            </w:r>
          </w:p>
        </w:tc>
      </w:tr>
      <w:tr w:rsidR="0077629F" w:rsidRPr="0077629F" w:rsidTr="00DA43FF">
        <w:trPr>
          <w:trHeight w:val="782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2 02 35118 05 0000 151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29F" w:rsidRPr="0077629F" w:rsidRDefault="0077629F" w:rsidP="00776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629F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9F" w:rsidRPr="0077629F" w:rsidRDefault="0077629F" w:rsidP="0077629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7629F">
              <w:rPr>
                <w:rFonts w:ascii="Arial" w:eastAsia="Times New Roman" w:hAnsi="Arial" w:cs="Arial"/>
                <w:lang w:eastAsia="ru-RU"/>
              </w:rPr>
              <w:t>25,0%</w:t>
            </w:r>
          </w:p>
        </w:tc>
      </w:tr>
    </w:tbl>
    <w:p w:rsidR="0077629F" w:rsidRPr="0077629F" w:rsidRDefault="0077629F" w:rsidP="0077629F">
      <w:pPr>
        <w:rPr>
          <w:lang w:eastAsia="ru-RU"/>
        </w:rPr>
      </w:pPr>
    </w:p>
    <w:p w:rsidR="0077629F" w:rsidRDefault="0077629F" w:rsidP="0077629F">
      <w:pPr>
        <w:rPr>
          <w:lang w:eastAsia="ru-RU"/>
        </w:rPr>
      </w:pPr>
    </w:p>
    <w:p w:rsidR="0077629F" w:rsidRPr="0077629F" w:rsidRDefault="0077629F" w:rsidP="0077629F">
      <w:pPr>
        <w:rPr>
          <w:lang w:eastAsia="ru-RU"/>
        </w:rPr>
      </w:pPr>
    </w:p>
    <w:p w:rsidR="00B23747" w:rsidRDefault="00B23747" w:rsidP="00B23747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CD498B" w:rsidRPr="00CD498B" w:rsidRDefault="00B23747" w:rsidP="00F5776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Как видно из данных таблицы, д</w:t>
      </w:r>
      <w:r w:rsidR="00CD498B" w:rsidRPr="00CD498B">
        <w:rPr>
          <w:rFonts w:ascii="Times New Roman" w:hAnsi="Times New Roman" w:cs="Times New Roman"/>
          <w:bCs/>
          <w:sz w:val="28"/>
          <w:szCs w:val="28"/>
        </w:rPr>
        <w:t xml:space="preserve">оходная часть </w:t>
      </w:r>
      <w:r>
        <w:rPr>
          <w:rFonts w:ascii="Times New Roman" w:hAnsi="Times New Roman" w:cs="Times New Roman"/>
          <w:bCs/>
          <w:sz w:val="28"/>
          <w:szCs w:val="28"/>
        </w:rPr>
        <w:t>районного</w:t>
      </w:r>
      <w:r w:rsidR="00CD498B" w:rsidRPr="00CD498B">
        <w:rPr>
          <w:rFonts w:ascii="Times New Roman" w:hAnsi="Times New Roman" w:cs="Times New Roman"/>
          <w:bCs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за 1 квартал </w:t>
      </w:r>
      <w:r w:rsidR="00CD498B" w:rsidRPr="00CD498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CD498B" w:rsidRPr="00CD498B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>
        <w:rPr>
          <w:rFonts w:ascii="Times New Roman" w:hAnsi="Times New Roman" w:cs="Times New Roman"/>
          <w:sz w:val="28"/>
          <w:szCs w:val="28"/>
        </w:rPr>
        <w:t>210 136,1</w:t>
      </w:r>
      <w:r w:rsidR="00CD498B" w:rsidRPr="00CD498B">
        <w:rPr>
          <w:rFonts w:ascii="Times New Roman" w:hAnsi="Times New Roman" w:cs="Times New Roman"/>
          <w:sz w:val="28"/>
          <w:szCs w:val="28"/>
        </w:rPr>
        <w:t xml:space="preserve"> </w:t>
      </w:r>
      <w:r w:rsidR="00CD498B">
        <w:rPr>
          <w:rFonts w:ascii="Times New Roman" w:hAnsi="Times New Roman" w:cs="Times New Roman"/>
          <w:sz w:val="28"/>
          <w:szCs w:val="28"/>
        </w:rPr>
        <w:t>тыс. рублей</w:t>
      </w:r>
      <w:r w:rsidR="00CD498B" w:rsidRPr="00CD498B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27,8</w:t>
      </w:r>
      <w:r w:rsidR="00CD498B" w:rsidRPr="00CD498B">
        <w:rPr>
          <w:rFonts w:ascii="Times New Roman" w:hAnsi="Times New Roman" w:cs="Times New Roman"/>
          <w:sz w:val="28"/>
          <w:szCs w:val="28"/>
        </w:rPr>
        <w:t xml:space="preserve"> % к утвержденным годовым назначениям. По сравнению с соответствующим уровнем прошлого года доходы </w:t>
      </w:r>
      <w:r w:rsidR="00E31D18">
        <w:rPr>
          <w:rFonts w:ascii="Times New Roman" w:hAnsi="Times New Roman" w:cs="Times New Roman"/>
          <w:sz w:val="28"/>
          <w:szCs w:val="28"/>
        </w:rPr>
        <w:t xml:space="preserve">снизились </w:t>
      </w:r>
      <w:r w:rsidR="00CD498B" w:rsidRPr="00CD498B">
        <w:rPr>
          <w:rFonts w:ascii="Times New Roman" w:hAnsi="Times New Roman" w:cs="Times New Roman"/>
          <w:sz w:val="28"/>
          <w:szCs w:val="28"/>
        </w:rPr>
        <w:t xml:space="preserve">на </w:t>
      </w:r>
      <w:r w:rsidR="00E31D18">
        <w:rPr>
          <w:rFonts w:ascii="Times New Roman" w:hAnsi="Times New Roman" w:cs="Times New Roman"/>
          <w:sz w:val="28"/>
          <w:szCs w:val="28"/>
        </w:rPr>
        <w:t>41 668,6</w:t>
      </w:r>
      <w:r w:rsidR="00E31D18" w:rsidRPr="00CD498B">
        <w:rPr>
          <w:rFonts w:ascii="Times New Roman" w:hAnsi="Times New Roman" w:cs="Times New Roman"/>
          <w:sz w:val="28"/>
          <w:szCs w:val="28"/>
        </w:rPr>
        <w:t xml:space="preserve"> </w:t>
      </w:r>
      <w:r w:rsidR="00CD498B">
        <w:rPr>
          <w:rFonts w:ascii="Times New Roman" w:hAnsi="Times New Roman" w:cs="Times New Roman"/>
          <w:sz w:val="28"/>
          <w:szCs w:val="28"/>
        </w:rPr>
        <w:t>тыс. рублей</w:t>
      </w:r>
      <w:r w:rsidR="00CD498B" w:rsidRPr="00CD498B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E31D18">
        <w:rPr>
          <w:rFonts w:ascii="Times New Roman" w:hAnsi="Times New Roman" w:cs="Times New Roman"/>
          <w:sz w:val="28"/>
          <w:szCs w:val="28"/>
        </w:rPr>
        <w:t>22%</w:t>
      </w:r>
      <w:r w:rsidR="006D2764">
        <w:rPr>
          <w:rFonts w:ascii="Times New Roman" w:hAnsi="Times New Roman" w:cs="Times New Roman"/>
          <w:sz w:val="28"/>
          <w:szCs w:val="28"/>
        </w:rPr>
        <w:t>, что связано со снижением безвозмездных поступлений  в 1 кв. 2017г. - 160 693,0 тыс</w:t>
      </w:r>
      <w:proofErr w:type="gramStart"/>
      <w:r w:rsidR="006D27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D2764">
        <w:rPr>
          <w:rFonts w:ascii="Times New Roman" w:hAnsi="Times New Roman" w:cs="Times New Roman"/>
          <w:sz w:val="28"/>
          <w:szCs w:val="28"/>
        </w:rPr>
        <w:t>уб., в 1 кв. 2016г.-205 549,8 тыс.руб.или на 44 856,8 тыс.руб.</w:t>
      </w:r>
      <w:r w:rsidR="00CD498B" w:rsidRPr="00CD498B">
        <w:rPr>
          <w:rFonts w:ascii="Times New Roman" w:hAnsi="Times New Roman" w:cs="Times New Roman"/>
          <w:sz w:val="28"/>
          <w:szCs w:val="28"/>
        </w:rPr>
        <w:t xml:space="preserve">. </w:t>
      </w:r>
      <w:r w:rsidR="00CD498B">
        <w:rPr>
          <w:rFonts w:ascii="Times New Roman" w:hAnsi="Times New Roman" w:cs="Times New Roman"/>
          <w:sz w:val="28"/>
          <w:szCs w:val="28"/>
        </w:rPr>
        <w:br/>
      </w:r>
      <w:r w:rsidR="006D2764">
        <w:rPr>
          <w:rFonts w:ascii="Times New Roman" w:hAnsi="Times New Roman" w:cs="Times New Roman"/>
          <w:sz w:val="28"/>
          <w:szCs w:val="28"/>
        </w:rPr>
        <w:t xml:space="preserve">     </w:t>
      </w:r>
      <w:r w:rsidR="00CD498B" w:rsidRPr="00CD498B">
        <w:rPr>
          <w:rFonts w:ascii="Times New Roman" w:hAnsi="Times New Roman" w:cs="Times New Roman"/>
          <w:sz w:val="28"/>
          <w:szCs w:val="28"/>
        </w:rPr>
        <w:t xml:space="preserve">В структуре доходов </w:t>
      </w:r>
      <w:r w:rsidR="006D2764">
        <w:rPr>
          <w:rFonts w:ascii="Times New Roman" w:hAnsi="Times New Roman" w:cs="Times New Roman"/>
          <w:sz w:val="28"/>
          <w:szCs w:val="28"/>
        </w:rPr>
        <w:t>районного</w:t>
      </w:r>
      <w:r w:rsidR="00CD498B" w:rsidRPr="00CD498B">
        <w:rPr>
          <w:rFonts w:ascii="Times New Roman" w:hAnsi="Times New Roman" w:cs="Times New Roman"/>
          <w:sz w:val="28"/>
          <w:szCs w:val="28"/>
        </w:rPr>
        <w:t xml:space="preserve"> бюджета удельный вес налоговых и неналоговых доходов составил </w:t>
      </w:r>
      <w:r w:rsidR="006D2764">
        <w:rPr>
          <w:rFonts w:ascii="Times New Roman" w:hAnsi="Times New Roman" w:cs="Times New Roman"/>
          <w:sz w:val="28"/>
          <w:szCs w:val="28"/>
        </w:rPr>
        <w:t>23,5</w:t>
      </w:r>
      <w:r w:rsidR="00CD498B" w:rsidRPr="00CD498B">
        <w:rPr>
          <w:rFonts w:ascii="Times New Roman" w:hAnsi="Times New Roman" w:cs="Times New Roman"/>
          <w:sz w:val="28"/>
          <w:szCs w:val="28"/>
        </w:rPr>
        <w:t xml:space="preserve"> %, что </w:t>
      </w:r>
      <w:r w:rsidR="006D2764">
        <w:rPr>
          <w:rFonts w:ascii="Times New Roman" w:hAnsi="Times New Roman" w:cs="Times New Roman"/>
          <w:sz w:val="28"/>
          <w:szCs w:val="28"/>
        </w:rPr>
        <w:t>выше</w:t>
      </w:r>
      <w:r w:rsidR="00CD498B" w:rsidRPr="00CD498B">
        <w:rPr>
          <w:rFonts w:ascii="Times New Roman" w:hAnsi="Times New Roman" w:cs="Times New Roman"/>
          <w:sz w:val="28"/>
          <w:szCs w:val="28"/>
        </w:rPr>
        <w:t xml:space="preserve"> соответствующего периода прошлого года на </w:t>
      </w:r>
      <w:r w:rsidR="00186869">
        <w:rPr>
          <w:rFonts w:ascii="Times New Roman" w:hAnsi="Times New Roman" w:cs="Times New Roman"/>
          <w:sz w:val="28"/>
          <w:szCs w:val="28"/>
        </w:rPr>
        <w:t>5,1</w:t>
      </w:r>
      <w:r w:rsidR="00CD498B" w:rsidRPr="00CD498B">
        <w:rPr>
          <w:rFonts w:ascii="Times New Roman" w:hAnsi="Times New Roman" w:cs="Times New Roman"/>
          <w:sz w:val="28"/>
          <w:szCs w:val="28"/>
        </w:rPr>
        <w:t xml:space="preserve"> </w:t>
      </w:r>
      <w:r w:rsidR="006D2764">
        <w:rPr>
          <w:rFonts w:ascii="Times New Roman" w:hAnsi="Times New Roman" w:cs="Times New Roman"/>
          <w:sz w:val="28"/>
          <w:szCs w:val="28"/>
        </w:rPr>
        <w:t>%</w:t>
      </w:r>
      <w:r w:rsidR="00CD498B" w:rsidRPr="00CD498B">
        <w:rPr>
          <w:rFonts w:ascii="Times New Roman" w:hAnsi="Times New Roman" w:cs="Times New Roman"/>
          <w:sz w:val="28"/>
          <w:szCs w:val="28"/>
        </w:rPr>
        <w:t xml:space="preserve">. На долю безвозмездных поступлений приходится </w:t>
      </w:r>
      <w:r w:rsidR="00186869">
        <w:rPr>
          <w:rFonts w:ascii="Times New Roman" w:hAnsi="Times New Roman" w:cs="Times New Roman"/>
          <w:sz w:val="28"/>
          <w:szCs w:val="28"/>
        </w:rPr>
        <w:t>76,5% в 1 кв.2017г.</w:t>
      </w:r>
      <w:r w:rsidR="00CD498B" w:rsidRPr="00CD498B">
        <w:rPr>
          <w:rFonts w:ascii="Times New Roman" w:hAnsi="Times New Roman" w:cs="Times New Roman"/>
          <w:sz w:val="28"/>
          <w:szCs w:val="28"/>
        </w:rPr>
        <w:t xml:space="preserve">, </w:t>
      </w:r>
      <w:r w:rsidR="00186869">
        <w:rPr>
          <w:rFonts w:ascii="Times New Roman" w:hAnsi="Times New Roman" w:cs="Times New Roman"/>
          <w:sz w:val="28"/>
          <w:szCs w:val="28"/>
        </w:rPr>
        <w:t xml:space="preserve">в аналогичном периоде за 2016г. </w:t>
      </w:r>
      <w:r w:rsidR="00CD498B" w:rsidRPr="00CD498B">
        <w:rPr>
          <w:rFonts w:ascii="Times New Roman" w:hAnsi="Times New Roman" w:cs="Times New Roman"/>
          <w:sz w:val="28"/>
          <w:szCs w:val="28"/>
        </w:rPr>
        <w:t xml:space="preserve">объем безвозмездных поступлений </w:t>
      </w:r>
      <w:r w:rsidR="00186869">
        <w:rPr>
          <w:rFonts w:ascii="Times New Roman" w:hAnsi="Times New Roman" w:cs="Times New Roman"/>
          <w:sz w:val="28"/>
          <w:szCs w:val="28"/>
        </w:rPr>
        <w:t>составил 81,6%</w:t>
      </w:r>
      <w:r w:rsidR="00CD498B" w:rsidRPr="00CD498B">
        <w:rPr>
          <w:rFonts w:ascii="Times New Roman" w:hAnsi="Times New Roman" w:cs="Times New Roman"/>
          <w:sz w:val="28"/>
          <w:szCs w:val="28"/>
        </w:rPr>
        <w:t xml:space="preserve"> </w:t>
      </w:r>
      <w:r w:rsidR="00186869">
        <w:rPr>
          <w:rFonts w:ascii="Times New Roman" w:hAnsi="Times New Roman" w:cs="Times New Roman"/>
          <w:sz w:val="28"/>
          <w:szCs w:val="28"/>
        </w:rPr>
        <w:t>.</w:t>
      </w:r>
    </w:p>
    <w:p w:rsidR="00CD498B" w:rsidRPr="00CD498B" w:rsidRDefault="00CD498B" w:rsidP="00F5776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98B">
        <w:rPr>
          <w:rFonts w:ascii="Times New Roman" w:hAnsi="Times New Roman" w:cs="Times New Roman"/>
          <w:sz w:val="28"/>
        </w:rPr>
        <w:t xml:space="preserve">Поступления </w:t>
      </w:r>
      <w:r w:rsidRPr="00CD498B">
        <w:rPr>
          <w:rFonts w:ascii="Times New Roman" w:hAnsi="Times New Roman" w:cs="Times New Roman"/>
          <w:b/>
          <w:sz w:val="28"/>
        </w:rPr>
        <w:t>налоговых и неналоговых доходов</w:t>
      </w:r>
      <w:r w:rsidRPr="00CD498B">
        <w:rPr>
          <w:rFonts w:ascii="Times New Roman" w:hAnsi="Times New Roman" w:cs="Times New Roman"/>
          <w:sz w:val="28"/>
        </w:rPr>
        <w:t xml:space="preserve"> </w:t>
      </w:r>
      <w:r w:rsidRPr="00CD498B">
        <w:rPr>
          <w:rFonts w:ascii="Times New Roman" w:hAnsi="Times New Roman" w:cs="Times New Roman"/>
          <w:sz w:val="28"/>
          <w:szCs w:val="28"/>
        </w:rPr>
        <w:t xml:space="preserve">сложились в сумме </w:t>
      </w:r>
      <w:r w:rsidR="00DA43FF">
        <w:rPr>
          <w:rFonts w:ascii="Times New Roman" w:hAnsi="Times New Roman" w:cs="Times New Roman"/>
          <w:sz w:val="28"/>
          <w:szCs w:val="28"/>
        </w:rPr>
        <w:t>49 443,1</w:t>
      </w:r>
      <w:r w:rsidRPr="00CD498B">
        <w:rPr>
          <w:rFonts w:ascii="Times New Roman" w:hAnsi="Times New Roman" w:cs="Times New Roman"/>
          <w:sz w:val="28"/>
          <w:szCs w:val="28"/>
        </w:rPr>
        <w:t xml:space="preserve"> </w:t>
      </w:r>
      <w:r w:rsidR="002B3707">
        <w:rPr>
          <w:rFonts w:ascii="Times New Roman" w:hAnsi="Times New Roman" w:cs="Times New Roman"/>
          <w:sz w:val="28"/>
          <w:szCs w:val="28"/>
        </w:rPr>
        <w:t>тыс. рублей</w:t>
      </w:r>
      <w:r w:rsidRPr="00CD498B">
        <w:rPr>
          <w:rFonts w:ascii="Times New Roman" w:hAnsi="Times New Roman" w:cs="Times New Roman"/>
          <w:sz w:val="28"/>
          <w:szCs w:val="28"/>
        </w:rPr>
        <w:t xml:space="preserve"> или </w:t>
      </w:r>
      <w:r w:rsidR="00DA43FF">
        <w:rPr>
          <w:rFonts w:ascii="Times New Roman" w:hAnsi="Times New Roman" w:cs="Times New Roman"/>
          <w:sz w:val="28"/>
          <w:szCs w:val="28"/>
        </w:rPr>
        <w:t>15,9</w:t>
      </w:r>
      <w:r w:rsidRPr="00CD498B">
        <w:rPr>
          <w:rFonts w:ascii="Times New Roman" w:hAnsi="Times New Roman" w:cs="Times New Roman"/>
          <w:sz w:val="28"/>
          <w:szCs w:val="28"/>
        </w:rPr>
        <w:t xml:space="preserve"> % к утвержденному годовому плану.</w:t>
      </w:r>
    </w:p>
    <w:p w:rsidR="00CD498B" w:rsidRDefault="00CD498B" w:rsidP="00F5776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98B">
        <w:rPr>
          <w:rFonts w:ascii="Times New Roman" w:hAnsi="Times New Roman" w:cs="Times New Roman"/>
          <w:sz w:val="28"/>
          <w:szCs w:val="28"/>
        </w:rPr>
        <w:t xml:space="preserve">Структура доходов </w:t>
      </w:r>
      <w:r w:rsidR="00F60C64">
        <w:rPr>
          <w:rFonts w:ascii="Times New Roman" w:hAnsi="Times New Roman" w:cs="Times New Roman"/>
          <w:sz w:val="28"/>
          <w:szCs w:val="28"/>
        </w:rPr>
        <w:t>районного</w:t>
      </w:r>
      <w:r w:rsidRPr="00CD498B">
        <w:rPr>
          <w:rFonts w:ascii="Times New Roman" w:hAnsi="Times New Roman" w:cs="Times New Roman"/>
          <w:sz w:val="28"/>
          <w:szCs w:val="28"/>
        </w:rPr>
        <w:t xml:space="preserve"> бюджета по состоянию на 1 апреля 201</w:t>
      </w:r>
      <w:r w:rsidR="00F60C64">
        <w:rPr>
          <w:rFonts w:ascii="Times New Roman" w:hAnsi="Times New Roman" w:cs="Times New Roman"/>
          <w:sz w:val="28"/>
          <w:szCs w:val="28"/>
        </w:rPr>
        <w:t>7</w:t>
      </w:r>
      <w:r w:rsidRPr="00CD498B">
        <w:rPr>
          <w:rFonts w:ascii="Times New Roman" w:hAnsi="Times New Roman" w:cs="Times New Roman"/>
          <w:sz w:val="28"/>
          <w:szCs w:val="28"/>
        </w:rPr>
        <w:t xml:space="preserve"> года в сравнении с аналогичным периодом прошлого года представлена </w:t>
      </w:r>
      <w:r w:rsidR="002B3707">
        <w:rPr>
          <w:rFonts w:ascii="Times New Roman" w:hAnsi="Times New Roman" w:cs="Times New Roman"/>
          <w:sz w:val="28"/>
          <w:szCs w:val="28"/>
        </w:rPr>
        <w:t>в следующей диаграмме</w:t>
      </w:r>
      <w:r w:rsidRPr="00CD498B">
        <w:rPr>
          <w:rFonts w:ascii="Times New Roman" w:hAnsi="Times New Roman" w:cs="Times New Roman"/>
          <w:sz w:val="28"/>
          <w:szCs w:val="28"/>
        </w:rPr>
        <w:t>.</w:t>
      </w:r>
    </w:p>
    <w:p w:rsidR="002B3707" w:rsidRDefault="002B3707" w:rsidP="00F5776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707" w:rsidRDefault="002B3707" w:rsidP="00B2374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C64" w:rsidRPr="00E16B3B" w:rsidRDefault="00F60C64" w:rsidP="00F60C64">
      <w:pPr>
        <w:widowControl w:val="0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33887">
        <w:rPr>
          <w:rFonts w:ascii="Times New Roman" w:hAnsi="Times New Roman" w:cs="Times New Roman"/>
          <w:sz w:val="24"/>
          <w:szCs w:val="24"/>
        </w:rPr>
        <w:t>тыс</w:t>
      </w:r>
      <w:r w:rsidRPr="00E16B3B">
        <w:rPr>
          <w:rFonts w:ascii="Times New Roman" w:hAnsi="Times New Roman" w:cs="Times New Roman"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B3707" w:rsidRDefault="002B3707" w:rsidP="00B2374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707" w:rsidRPr="00CD498B" w:rsidRDefault="002B3707" w:rsidP="00CD49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98B" w:rsidRPr="00E16B3B" w:rsidRDefault="00186869" w:rsidP="00E16B3B">
      <w:pPr>
        <w:widowControl w:val="0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B96">
        <w:rPr>
          <w:noProof/>
          <w:lang w:eastAsia="ru-RU"/>
        </w:rPr>
        <w:drawing>
          <wp:inline distT="0" distB="0" distL="0" distR="0">
            <wp:extent cx="6318250" cy="3225800"/>
            <wp:effectExtent l="19050" t="0" r="25400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98B" w:rsidRDefault="00CD498B" w:rsidP="00CD498B">
      <w:pPr>
        <w:pStyle w:val="a5"/>
        <w:widowControl w:val="0"/>
        <w:jc w:val="center"/>
      </w:pPr>
    </w:p>
    <w:p w:rsidR="00F5776B" w:rsidRDefault="00F5776B" w:rsidP="00437BCF">
      <w:pPr>
        <w:pStyle w:val="1"/>
        <w:spacing w:before="0"/>
        <w:ind w:firstLine="709"/>
        <w:rPr>
          <w:lang w:eastAsia="ru-RU"/>
        </w:rPr>
      </w:pPr>
      <w:bookmarkStart w:id="2" w:name="_Toc451783185"/>
    </w:p>
    <w:p w:rsidR="00CD498B" w:rsidRDefault="00F5776B" w:rsidP="00437BCF">
      <w:pPr>
        <w:pStyle w:val="1"/>
        <w:spacing w:before="0"/>
        <w:ind w:firstLine="709"/>
        <w:rPr>
          <w:lang w:eastAsia="ru-RU"/>
        </w:rPr>
      </w:pPr>
      <w:r>
        <w:rPr>
          <w:lang w:eastAsia="ru-RU"/>
        </w:rPr>
        <w:t>2</w:t>
      </w:r>
      <w:r w:rsidR="00CD498B" w:rsidRPr="00CD498B">
        <w:rPr>
          <w:lang w:eastAsia="ru-RU"/>
        </w:rPr>
        <w:t xml:space="preserve">.1. Налоговые </w:t>
      </w:r>
      <w:r w:rsidR="00DA43FF">
        <w:rPr>
          <w:lang w:eastAsia="ru-RU"/>
        </w:rPr>
        <w:t xml:space="preserve">и неналоговые </w:t>
      </w:r>
      <w:r w:rsidR="00CD498B" w:rsidRPr="00CD498B">
        <w:rPr>
          <w:lang w:eastAsia="ru-RU"/>
        </w:rPr>
        <w:t xml:space="preserve">доходы </w:t>
      </w:r>
      <w:r w:rsidR="00DA43FF">
        <w:rPr>
          <w:lang w:eastAsia="ru-RU"/>
        </w:rPr>
        <w:t>районного</w:t>
      </w:r>
      <w:r w:rsidR="00CD498B" w:rsidRPr="00CD498B">
        <w:rPr>
          <w:lang w:eastAsia="ru-RU"/>
        </w:rPr>
        <w:t xml:space="preserve"> бюджета</w:t>
      </w:r>
      <w:bookmarkEnd w:id="2"/>
    </w:p>
    <w:p w:rsidR="00DA43FF" w:rsidRPr="00DA43FF" w:rsidRDefault="00DA43FF" w:rsidP="00DA43FF">
      <w:pPr>
        <w:rPr>
          <w:lang w:eastAsia="ru-RU"/>
        </w:rPr>
      </w:pPr>
    </w:p>
    <w:p w:rsidR="00DA43FF" w:rsidRPr="00DA43FF" w:rsidRDefault="00DA43FF" w:rsidP="00DA43FF">
      <w:pPr>
        <w:jc w:val="both"/>
        <w:rPr>
          <w:rFonts w:ascii="Times New Roman" w:hAnsi="Times New Roman" w:cs="Times New Roman"/>
          <w:color w:val="9933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A43FF">
        <w:rPr>
          <w:rFonts w:ascii="Times New Roman" w:hAnsi="Times New Roman" w:cs="Times New Roman"/>
          <w:sz w:val="24"/>
          <w:szCs w:val="24"/>
        </w:rPr>
        <w:t>За отчетный период текущего года налоговые и неналоговые доходы районного бюджета сложились в сумме 49443,1 тыс</w:t>
      </w:r>
      <w:proofErr w:type="gramStart"/>
      <w:r w:rsidRPr="00DA43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A43FF">
        <w:rPr>
          <w:rFonts w:ascii="Times New Roman" w:hAnsi="Times New Roman" w:cs="Times New Roman"/>
          <w:sz w:val="24"/>
          <w:szCs w:val="24"/>
        </w:rPr>
        <w:t>уб., что составляет 15,9% к годовым бюджетным назначениям и 106,9% к показателю в соответствующем периоде прошлого года. В абсолютном выражении доходы районного бюджета против показателей прошлого года увеличились на 3188,2 тыс</w:t>
      </w:r>
      <w:proofErr w:type="gramStart"/>
      <w:r w:rsidRPr="00DA43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A43FF">
        <w:rPr>
          <w:rFonts w:ascii="Times New Roman" w:hAnsi="Times New Roman" w:cs="Times New Roman"/>
          <w:sz w:val="24"/>
          <w:szCs w:val="24"/>
        </w:rPr>
        <w:t xml:space="preserve">уб. (налог на доходы физических лиц -1416,3 тыс.руб., налогу взимаемому по упрощенной системе -1473,6 тыс.руб., налог на имущество организаций -452,1 тыс.руб., доходы от оказания платных услуг -264,9 тыс.руб.,). </w:t>
      </w:r>
    </w:p>
    <w:p w:rsidR="00DA43FF" w:rsidRPr="00DA43FF" w:rsidRDefault="00DA43FF" w:rsidP="00DA43FF">
      <w:pPr>
        <w:jc w:val="both"/>
        <w:rPr>
          <w:rFonts w:ascii="Times New Roman" w:hAnsi="Times New Roman" w:cs="Times New Roman"/>
          <w:sz w:val="24"/>
          <w:szCs w:val="24"/>
        </w:rPr>
      </w:pPr>
      <w:r w:rsidRPr="00DA43FF">
        <w:rPr>
          <w:rFonts w:ascii="Times New Roman" w:hAnsi="Times New Roman" w:cs="Times New Roman"/>
          <w:sz w:val="24"/>
          <w:szCs w:val="24"/>
        </w:rPr>
        <w:tab/>
        <w:t>За 1 квартал 2017 года поступления по налогу на доходы физических лиц составили 23844,3 тыс</w:t>
      </w:r>
      <w:proofErr w:type="gramStart"/>
      <w:r w:rsidRPr="00DA43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A43FF">
        <w:rPr>
          <w:rFonts w:ascii="Times New Roman" w:hAnsi="Times New Roman" w:cs="Times New Roman"/>
          <w:sz w:val="24"/>
          <w:szCs w:val="24"/>
        </w:rPr>
        <w:t>уб. или 23,4% годовых бюджетных назначений. По сравнению с  соответствующим периодом прошлого года поступления в районный бюджет увеличились на 1416,3 тыс. руб. или на 6,3%. Недоимка по налогу на доходы физических лиц на 01.04.2017 года составила  7059,1 тыс. руб., на 1.04.2016 года она составляла 5379,4 тыс</w:t>
      </w:r>
      <w:proofErr w:type="gramStart"/>
      <w:r w:rsidRPr="00DA43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A43FF">
        <w:rPr>
          <w:rFonts w:ascii="Times New Roman" w:hAnsi="Times New Roman" w:cs="Times New Roman"/>
          <w:sz w:val="24"/>
          <w:szCs w:val="24"/>
        </w:rPr>
        <w:t>уб.</w:t>
      </w:r>
    </w:p>
    <w:p w:rsidR="00DA43FF" w:rsidRPr="00DA43FF" w:rsidRDefault="00DA43FF" w:rsidP="00DA43FF">
      <w:pPr>
        <w:jc w:val="both"/>
        <w:rPr>
          <w:rFonts w:ascii="Times New Roman" w:hAnsi="Times New Roman" w:cs="Times New Roman"/>
          <w:sz w:val="24"/>
          <w:szCs w:val="24"/>
        </w:rPr>
      </w:pPr>
      <w:r w:rsidRPr="00DA43FF">
        <w:rPr>
          <w:rFonts w:ascii="Times New Roman" w:hAnsi="Times New Roman" w:cs="Times New Roman"/>
          <w:color w:val="993300"/>
          <w:sz w:val="24"/>
          <w:szCs w:val="24"/>
        </w:rPr>
        <w:tab/>
      </w:r>
      <w:r w:rsidRPr="00DA43FF">
        <w:rPr>
          <w:rFonts w:ascii="Times New Roman" w:hAnsi="Times New Roman" w:cs="Times New Roman"/>
          <w:sz w:val="24"/>
          <w:szCs w:val="24"/>
        </w:rPr>
        <w:t>Поступления по акцизам против соответствующего периода прошлого года снизились на 584,4 тыс</w:t>
      </w:r>
      <w:proofErr w:type="gramStart"/>
      <w:r w:rsidRPr="00DA43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A43FF">
        <w:rPr>
          <w:rFonts w:ascii="Times New Roman" w:hAnsi="Times New Roman" w:cs="Times New Roman"/>
          <w:sz w:val="24"/>
          <w:szCs w:val="24"/>
        </w:rPr>
        <w:t xml:space="preserve">уб. и составили за 1 квартал 2017 года  4142,7 тыс.руб. </w:t>
      </w:r>
    </w:p>
    <w:p w:rsidR="00DA43FF" w:rsidRPr="00DA43FF" w:rsidRDefault="00DA43FF" w:rsidP="00DA43FF">
      <w:pPr>
        <w:jc w:val="both"/>
        <w:rPr>
          <w:rFonts w:ascii="Times New Roman" w:hAnsi="Times New Roman" w:cs="Times New Roman"/>
          <w:sz w:val="24"/>
          <w:szCs w:val="24"/>
        </w:rPr>
      </w:pPr>
      <w:r w:rsidRPr="00DA43FF">
        <w:rPr>
          <w:rFonts w:ascii="Times New Roman" w:hAnsi="Times New Roman" w:cs="Times New Roman"/>
          <w:color w:val="993300"/>
          <w:sz w:val="24"/>
          <w:szCs w:val="24"/>
        </w:rPr>
        <w:tab/>
      </w:r>
      <w:r w:rsidRPr="00DA43FF">
        <w:rPr>
          <w:rFonts w:ascii="Times New Roman" w:hAnsi="Times New Roman" w:cs="Times New Roman"/>
          <w:sz w:val="24"/>
          <w:szCs w:val="24"/>
        </w:rPr>
        <w:t>По налогам на совокупный доход отражены поступления по единому налогу, взимаемому в связи с применением упрощенной системы налогообложения – 4197,2 тыс</w:t>
      </w:r>
      <w:proofErr w:type="gramStart"/>
      <w:r w:rsidRPr="00DA43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A43FF">
        <w:rPr>
          <w:rFonts w:ascii="Times New Roman" w:hAnsi="Times New Roman" w:cs="Times New Roman"/>
          <w:sz w:val="24"/>
          <w:szCs w:val="24"/>
        </w:rPr>
        <w:t>уб., или 23,1% годовых бюджетных назначений, единому налогу на вмененный доход для отдельных видов деятельности – 1224,8 тыс.руб., или 23,1% годовых бюджетных назначений, сельскохозяйственному налогу -779 тыс.руб. или 12,2%  годовых бюджетных назначений, налогу, взимаемому в связи с применением патентной системы налогообложения -40,6 тыс</w:t>
      </w:r>
      <w:proofErr w:type="gramStart"/>
      <w:r w:rsidRPr="00DA43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A43FF">
        <w:rPr>
          <w:rFonts w:ascii="Times New Roman" w:hAnsi="Times New Roman" w:cs="Times New Roman"/>
          <w:sz w:val="24"/>
          <w:szCs w:val="24"/>
        </w:rPr>
        <w:t>уб.</w:t>
      </w:r>
    </w:p>
    <w:p w:rsidR="00DA43FF" w:rsidRPr="00DA43FF" w:rsidRDefault="00DA43FF" w:rsidP="00DA43FF">
      <w:pPr>
        <w:jc w:val="both"/>
        <w:rPr>
          <w:rFonts w:ascii="Times New Roman" w:hAnsi="Times New Roman" w:cs="Times New Roman"/>
          <w:sz w:val="24"/>
          <w:szCs w:val="24"/>
        </w:rPr>
      </w:pPr>
      <w:r w:rsidRPr="00DA43FF">
        <w:rPr>
          <w:rFonts w:ascii="Times New Roman" w:hAnsi="Times New Roman" w:cs="Times New Roman"/>
          <w:color w:val="993300"/>
          <w:sz w:val="24"/>
          <w:szCs w:val="24"/>
        </w:rPr>
        <w:tab/>
      </w:r>
      <w:r w:rsidRPr="00DA43FF">
        <w:rPr>
          <w:rFonts w:ascii="Times New Roman" w:hAnsi="Times New Roman" w:cs="Times New Roman"/>
          <w:sz w:val="24"/>
          <w:szCs w:val="24"/>
        </w:rPr>
        <w:t>Налог на имущество организаций увеличился по сравнению с соответствующим периодом прошлого года на 452,1 тыс</w:t>
      </w:r>
      <w:proofErr w:type="gramStart"/>
      <w:r w:rsidRPr="00DA43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A43FF">
        <w:rPr>
          <w:rFonts w:ascii="Times New Roman" w:hAnsi="Times New Roman" w:cs="Times New Roman"/>
          <w:sz w:val="24"/>
          <w:szCs w:val="24"/>
        </w:rPr>
        <w:t>уб. или на 18,8% (2016 год -2405,3 тыс.руб., 2017 год -2857,4 тыс.руб.).</w:t>
      </w:r>
    </w:p>
    <w:p w:rsidR="00DA43FF" w:rsidRPr="00DA43FF" w:rsidRDefault="00DA43FF" w:rsidP="00DA43FF">
      <w:pPr>
        <w:jc w:val="both"/>
        <w:rPr>
          <w:rFonts w:ascii="Times New Roman" w:hAnsi="Times New Roman" w:cs="Times New Roman"/>
          <w:sz w:val="24"/>
          <w:szCs w:val="24"/>
        </w:rPr>
      </w:pPr>
      <w:r w:rsidRPr="00DA43FF">
        <w:rPr>
          <w:rFonts w:ascii="Times New Roman" w:hAnsi="Times New Roman" w:cs="Times New Roman"/>
          <w:color w:val="993300"/>
          <w:sz w:val="24"/>
          <w:szCs w:val="24"/>
        </w:rPr>
        <w:tab/>
      </w:r>
      <w:r w:rsidRPr="00DA43FF">
        <w:rPr>
          <w:rFonts w:ascii="Times New Roman" w:hAnsi="Times New Roman" w:cs="Times New Roman"/>
          <w:sz w:val="24"/>
          <w:szCs w:val="24"/>
        </w:rPr>
        <w:t>Доходы по отдельным видам государственной пошлины, подлежащей зачислению в районный бюджет составили 1089,5 тыс</w:t>
      </w:r>
      <w:proofErr w:type="gramStart"/>
      <w:r w:rsidRPr="00DA43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A43FF">
        <w:rPr>
          <w:rFonts w:ascii="Times New Roman" w:hAnsi="Times New Roman" w:cs="Times New Roman"/>
          <w:sz w:val="24"/>
          <w:szCs w:val="24"/>
        </w:rPr>
        <w:t>уб., или 22,7% годовых бюджетных назначений. По сравнению с соответствующим периодом прошлого года поступления выросли на 132,5 тыс. руб. или на 13,8%.</w:t>
      </w:r>
    </w:p>
    <w:p w:rsidR="00DA43FF" w:rsidRPr="00DA43FF" w:rsidRDefault="00DA43FF" w:rsidP="00DA43FF">
      <w:pPr>
        <w:jc w:val="both"/>
        <w:rPr>
          <w:rFonts w:ascii="Times New Roman" w:hAnsi="Times New Roman" w:cs="Times New Roman"/>
          <w:sz w:val="24"/>
          <w:szCs w:val="24"/>
        </w:rPr>
      </w:pPr>
      <w:r w:rsidRPr="00DA43FF">
        <w:rPr>
          <w:rFonts w:ascii="Times New Roman" w:hAnsi="Times New Roman" w:cs="Times New Roman"/>
          <w:sz w:val="24"/>
          <w:szCs w:val="24"/>
        </w:rPr>
        <w:tab/>
        <w:t>По неналоговым доходам в целом в районный бюджет за отчетный период поступило 11267,6 тыс</w:t>
      </w:r>
      <w:proofErr w:type="gramStart"/>
      <w:r w:rsidRPr="00DA43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A43FF">
        <w:rPr>
          <w:rFonts w:ascii="Times New Roman" w:hAnsi="Times New Roman" w:cs="Times New Roman"/>
          <w:sz w:val="24"/>
          <w:szCs w:val="24"/>
        </w:rPr>
        <w:t>уб., из которых 63,5 тыс.руб. – невыясненные поступления, требующие уточнения администраторами доходов, 3418,1 тыс.руб. - доходы, получаемые в виде арендной платы, а также средства от продажи права на заключение договоров аренды за земли,  292,8 тыс.руб. - доходы от сдачи в аренду имущества, находящегося в оперативном управлении органов местного самоуправления, 75,2 тыс</w:t>
      </w:r>
      <w:proofErr w:type="gramStart"/>
      <w:r w:rsidRPr="00DA43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A43FF">
        <w:rPr>
          <w:rFonts w:ascii="Times New Roman" w:hAnsi="Times New Roman" w:cs="Times New Roman"/>
          <w:sz w:val="24"/>
          <w:szCs w:val="24"/>
        </w:rPr>
        <w:t>уб. – плата за негативное воздействие на окружающую среду, 5027,2 тыс.руб. - доходы от оказания платных услуг, 1857,1 тыс.руб. - доходы от продажи материальных и нематериальных активов, 512,7 тыс.руб. - штрафы, санкции, возмещение ущерба, 21 тыс.руб. -прочие неналоговые доходы.</w:t>
      </w:r>
    </w:p>
    <w:p w:rsidR="00DA43FF" w:rsidRPr="00DA43FF" w:rsidRDefault="00DA43FF" w:rsidP="00DA43FF">
      <w:pPr>
        <w:jc w:val="both"/>
        <w:rPr>
          <w:rFonts w:ascii="Times New Roman" w:hAnsi="Times New Roman" w:cs="Times New Roman"/>
          <w:sz w:val="24"/>
          <w:szCs w:val="24"/>
        </w:rPr>
      </w:pPr>
      <w:r w:rsidRPr="00DA43FF">
        <w:rPr>
          <w:rFonts w:ascii="Times New Roman" w:hAnsi="Times New Roman" w:cs="Times New Roman"/>
          <w:sz w:val="24"/>
          <w:szCs w:val="24"/>
        </w:rPr>
        <w:tab/>
      </w:r>
    </w:p>
    <w:p w:rsidR="00DA43FF" w:rsidRPr="00DA43FF" w:rsidRDefault="00DA43FF" w:rsidP="00DA43FF">
      <w:pPr>
        <w:rPr>
          <w:lang w:eastAsia="ru-RU"/>
        </w:rPr>
      </w:pPr>
    </w:p>
    <w:p w:rsidR="00CD498B" w:rsidRDefault="00F5776B" w:rsidP="00437BCF">
      <w:pPr>
        <w:pStyle w:val="1"/>
        <w:spacing w:before="0"/>
        <w:ind w:firstLine="709"/>
        <w:rPr>
          <w:lang w:eastAsia="ru-RU"/>
        </w:rPr>
      </w:pPr>
      <w:bookmarkStart w:id="3" w:name="_Toc451783187"/>
      <w:r>
        <w:rPr>
          <w:lang w:eastAsia="ru-RU"/>
        </w:rPr>
        <w:lastRenderedPageBreak/>
        <w:t>2</w:t>
      </w:r>
      <w:r w:rsidR="00CD498B" w:rsidRPr="00CD498B">
        <w:rPr>
          <w:lang w:eastAsia="ru-RU"/>
        </w:rPr>
        <w:t>.</w:t>
      </w:r>
      <w:r w:rsidR="00DA43FF">
        <w:rPr>
          <w:lang w:eastAsia="ru-RU"/>
        </w:rPr>
        <w:t>2</w:t>
      </w:r>
      <w:r w:rsidR="00CD498B" w:rsidRPr="00CD498B">
        <w:rPr>
          <w:lang w:eastAsia="ru-RU"/>
        </w:rPr>
        <w:t>. Безвозмездные поступления</w:t>
      </w:r>
      <w:bookmarkEnd w:id="3"/>
    </w:p>
    <w:p w:rsidR="00DA43FF" w:rsidRPr="00DA43FF" w:rsidRDefault="00DA43FF" w:rsidP="00DA43FF">
      <w:pPr>
        <w:rPr>
          <w:lang w:eastAsia="ru-RU"/>
        </w:rPr>
      </w:pPr>
    </w:p>
    <w:p w:rsidR="00DA43FF" w:rsidRPr="00DA43FF" w:rsidRDefault="00DA43FF" w:rsidP="00DA43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A43FF">
        <w:rPr>
          <w:rFonts w:ascii="Times New Roman" w:hAnsi="Times New Roman" w:cs="Times New Roman"/>
          <w:sz w:val="24"/>
          <w:szCs w:val="24"/>
        </w:rPr>
        <w:t>За отчетный период текущего года безвозмездные поступления в районный бюджет составили 160693 тыс</w:t>
      </w:r>
      <w:proofErr w:type="gramStart"/>
      <w:r w:rsidRPr="00DA43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A43FF">
        <w:rPr>
          <w:rFonts w:ascii="Times New Roman" w:hAnsi="Times New Roman" w:cs="Times New Roman"/>
          <w:sz w:val="24"/>
          <w:szCs w:val="24"/>
        </w:rPr>
        <w:t>уб. при плане 443560 тыс.руб.</w:t>
      </w:r>
      <w:r>
        <w:rPr>
          <w:rFonts w:ascii="Times New Roman" w:hAnsi="Times New Roman" w:cs="Times New Roman"/>
          <w:sz w:val="24"/>
          <w:szCs w:val="24"/>
        </w:rPr>
        <w:t>, или 36,2%.</w:t>
      </w:r>
      <w:r w:rsidRPr="00DA43FF">
        <w:rPr>
          <w:rFonts w:ascii="Times New Roman" w:hAnsi="Times New Roman" w:cs="Times New Roman"/>
          <w:sz w:val="24"/>
          <w:szCs w:val="24"/>
        </w:rPr>
        <w:tab/>
      </w:r>
    </w:p>
    <w:p w:rsidR="00DA43FF" w:rsidRPr="00DA43FF" w:rsidRDefault="00DA43FF" w:rsidP="00DA43FF">
      <w:pPr>
        <w:rPr>
          <w:lang w:eastAsia="ru-RU"/>
        </w:rPr>
      </w:pPr>
    </w:p>
    <w:p w:rsidR="00CD498B" w:rsidRPr="00CD498B" w:rsidRDefault="00CD498B" w:rsidP="00CD498B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98B">
        <w:rPr>
          <w:rFonts w:ascii="Times New Roman" w:hAnsi="Times New Roman" w:cs="Times New Roman"/>
          <w:sz w:val="28"/>
          <w:szCs w:val="28"/>
        </w:rPr>
        <w:t>По сравнению с аналогичным периодом 201</w:t>
      </w:r>
      <w:r w:rsidR="00DA43FF">
        <w:rPr>
          <w:rFonts w:ascii="Times New Roman" w:hAnsi="Times New Roman" w:cs="Times New Roman"/>
          <w:sz w:val="28"/>
          <w:szCs w:val="28"/>
        </w:rPr>
        <w:t>6</w:t>
      </w:r>
      <w:r w:rsidRPr="00CD498B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DA43FF">
        <w:rPr>
          <w:rFonts w:ascii="Times New Roman" w:hAnsi="Times New Roman" w:cs="Times New Roman"/>
          <w:sz w:val="28"/>
          <w:szCs w:val="28"/>
        </w:rPr>
        <w:t>снизился</w:t>
      </w:r>
      <w:r w:rsidRPr="00CD498B">
        <w:rPr>
          <w:rFonts w:ascii="Times New Roman" w:hAnsi="Times New Roman" w:cs="Times New Roman"/>
          <w:sz w:val="28"/>
          <w:szCs w:val="28"/>
        </w:rPr>
        <w:t xml:space="preserve"> на </w:t>
      </w:r>
      <w:r w:rsidR="00DA43FF">
        <w:rPr>
          <w:rFonts w:ascii="Times New Roman" w:hAnsi="Times New Roman" w:cs="Times New Roman"/>
          <w:sz w:val="28"/>
          <w:szCs w:val="28"/>
        </w:rPr>
        <w:t>44 856,8</w:t>
      </w:r>
      <w:r w:rsidRPr="00CD498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D498B" w:rsidRPr="00CD498B" w:rsidRDefault="00CD498B" w:rsidP="0028269A">
      <w:pPr>
        <w:spacing w:after="12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98B">
        <w:rPr>
          <w:rFonts w:ascii="Times New Roman" w:hAnsi="Times New Roman" w:cs="Times New Roman"/>
          <w:sz w:val="28"/>
          <w:szCs w:val="28"/>
        </w:rPr>
        <w:t xml:space="preserve">Структура безвозмездных поступлений </w:t>
      </w:r>
      <w:r w:rsidR="00DA43FF">
        <w:rPr>
          <w:rFonts w:ascii="Times New Roman" w:hAnsi="Times New Roman" w:cs="Times New Roman"/>
          <w:sz w:val="28"/>
          <w:szCs w:val="28"/>
        </w:rPr>
        <w:t>районного</w:t>
      </w:r>
      <w:r w:rsidRPr="00CD498B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CD498B">
        <w:rPr>
          <w:rFonts w:ascii="Times New Roman" w:hAnsi="Times New Roman" w:cs="Times New Roman"/>
          <w:sz w:val="28"/>
          <w:szCs w:val="28"/>
        </w:rPr>
        <w:br/>
        <w:t>за 1 квартал 201</w:t>
      </w:r>
      <w:r w:rsidR="00DA43FF">
        <w:rPr>
          <w:rFonts w:ascii="Times New Roman" w:hAnsi="Times New Roman" w:cs="Times New Roman"/>
          <w:sz w:val="28"/>
          <w:szCs w:val="28"/>
        </w:rPr>
        <w:t>7</w:t>
      </w:r>
      <w:r w:rsidRPr="00CD498B">
        <w:rPr>
          <w:rFonts w:ascii="Times New Roman" w:hAnsi="Times New Roman" w:cs="Times New Roman"/>
          <w:sz w:val="28"/>
          <w:szCs w:val="28"/>
        </w:rPr>
        <w:t xml:space="preserve"> года представлена </w:t>
      </w:r>
      <w:r w:rsidR="0028269A">
        <w:rPr>
          <w:rFonts w:ascii="Times New Roman" w:hAnsi="Times New Roman" w:cs="Times New Roman"/>
          <w:sz w:val="28"/>
          <w:szCs w:val="28"/>
        </w:rPr>
        <w:t>в следующей диаграмме</w:t>
      </w:r>
      <w:r w:rsidRPr="00CD498B">
        <w:rPr>
          <w:rFonts w:ascii="Times New Roman" w:hAnsi="Times New Roman" w:cs="Times New Roman"/>
          <w:sz w:val="28"/>
          <w:szCs w:val="28"/>
        </w:rPr>
        <w:t>.</w:t>
      </w:r>
    </w:p>
    <w:p w:rsidR="00CD498B" w:rsidRPr="00CD498B" w:rsidRDefault="00CD498B" w:rsidP="00CD498B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498B" w:rsidRDefault="00CD498B" w:rsidP="00CD498B">
      <w:r>
        <w:rPr>
          <w:noProof/>
          <w:lang w:eastAsia="ru-RU"/>
        </w:rPr>
        <w:drawing>
          <wp:inline distT="0" distB="0" distL="0" distR="0">
            <wp:extent cx="6119495" cy="3176532"/>
            <wp:effectExtent l="0" t="0" r="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D498B" w:rsidRPr="00CD498B" w:rsidRDefault="00CD498B" w:rsidP="0028269A">
      <w:pPr>
        <w:spacing w:before="120"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98B"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CD498B">
        <w:rPr>
          <w:rFonts w:ascii="Times New Roman" w:hAnsi="Times New Roman" w:cs="Times New Roman"/>
          <w:b/>
          <w:i/>
          <w:sz w:val="28"/>
          <w:szCs w:val="28"/>
        </w:rPr>
        <w:t>дотаций</w:t>
      </w:r>
      <w:r w:rsidR="008B2E4A">
        <w:rPr>
          <w:rFonts w:ascii="Times New Roman" w:hAnsi="Times New Roman" w:cs="Times New Roman"/>
          <w:b/>
          <w:i/>
          <w:sz w:val="28"/>
          <w:szCs w:val="28"/>
        </w:rPr>
        <w:t xml:space="preserve"> на выравнивание бюджетной обеспеченности</w:t>
      </w:r>
      <w:r w:rsidRPr="00CD49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D498B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1278F">
        <w:rPr>
          <w:rFonts w:ascii="Times New Roman" w:hAnsi="Times New Roman" w:cs="Times New Roman"/>
          <w:sz w:val="28"/>
          <w:szCs w:val="28"/>
        </w:rPr>
        <w:t>24 042,0</w:t>
      </w:r>
      <w:r w:rsidR="0028269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CD498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278F">
        <w:rPr>
          <w:rFonts w:ascii="Times New Roman" w:hAnsi="Times New Roman" w:cs="Times New Roman"/>
          <w:sz w:val="28"/>
          <w:szCs w:val="28"/>
        </w:rPr>
        <w:t>24,2</w:t>
      </w:r>
      <w:r w:rsidRPr="00CD498B">
        <w:rPr>
          <w:rFonts w:ascii="Times New Roman" w:hAnsi="Times New Roman" w:cs="Times New Roman"/>
          <w:sz w:val="28"/>
          <w:szCs w:val="28"/>
        </w:rPr>
        <w:t xml:space="preserve"> % плановых назначений и </w:t>
      </w:r>
      <w:r w:rsidR="008B2E4A">
        <w:rPr>
          <w:rFonts w:ascii="Times New Roman" w:hAnsi="Times New Roman" w:cs="Times New Roman"/>
          <w:sz w:val="28"/>
          <w:szCs w:val="28"/>
        </w:rPr>
        <w:t>398,9</w:t>
      </w:r>
      <w:r w:rsidRPr="00CD498B">
        <w:rPr>
          <w:rFonts w:ascii="Times New Roman" w:hAnsi="Times New Roman" w:cs="Times New Roman"/>
          <w:sz w:val="28"/>
          <w:szCs w:val="28"/>
        </w:rPr>
        <w:t> % к уровню 201</w:t>
      </w:r>
      <w:r w:rsidR="008B2E4A">
        <w:rPr>
          <w:rFonts w:ascii="Times New Roman" w:hAnsi="Times New Roman" w:cs="Times New Roman"/>
          <w:sz w:val="28"/>
          <w:szCs w:val="28"/>
        </w:rPr>
        <w:t>6</w:t>
      </w:r>
      <w:r w:rsidRPr="00CD498B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="0061278F">
        <w:rPr>
          <w:rFonts w:ascii="Times New Roman" w:hAnsi="Times New Roman" w:cs="Times New Roman"/>
          <w:sz w:val="28"/>
          <w:szCs w:val="28"/>
        </w:rPr>
        <w:t xml:space="preserve"> </w:t>
      </w:r>
      <w:r w:rsidRPr="00CD49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498B" w:rsidRPr="00CD498B" w:rsidRDefault="00CD498B" w:rsidP="007810FD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98B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CD498B">
        <w:rPr>
          <w:rFonts w:ascii="Times New Roman" w:hAnsi="Times New Roman" w:cs="Times New Roman"/>
          <w:b/>
          <w:i/>
          <w:sz w:val="28"/>
          <w:szCs w:val="28"/>
        </w:rPr>
        <w:t>субсидий</w:t>
      </w:r>
      <w:r w:rsidRPr="00CD4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98B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8B2E4A">
        <w:rPr>
          <w:rFonts w:ascii="Times New Roman" w:hAnsi="Times New Roman" w:cs="Times New Roman"/>
          <w:sz w:val="28"/>
          <w:szCs w:val="28"/>
        </w:rPr>
        <w:t>24 522,3</w:t>
      </w:r>
      <w:r w:rsidR="0028269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CD498B">
        <w:rPr>
          <w:rFonts w:ascii="Times New Roman" w:hAnsi="Times New Roman" w:cs="Times New Roman"/>
          <w:sz w:val="28"/>
          <w:szCs w:val="28"/>
        </w:rPr>
        <w:t>, к уровню 201</w:t>
      </w:r>
      <w:r w:rsidR="008B2E4A">
        <w:rPr>
          <w:rFonts w:ascii="Times New Roman" w:hAnsi="Times New Roman" w:cs="Times New Roman"/>
          <w:sz w:val="28"/>
          <w:szCs w:val="28"/>
        </w:rPr>
        <w:t>6</w:t>
      </w:r>
      <w:r w:rsidRPr="00CD498B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8B2E4A">
        <w:rPr>
          <w:rFonts w:ascii="Times New Roman" w:hAnsi="Times New Roman" w:cs="Times New Roman"/>
          <w:sz w:val="28"/>
          <w:szCs w:val="28"/>
        </w:rPr>
        <w:t>30,1</w:t>
      </w:r>
      <w:r w:rsidRPr="00CD498B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7810FD">
        <w:rPr>
          <w:rFonts w:ascii="Times New Roman" w:hAnsi="Times New Roman" w:cs="Times New Roman"/>
          <w:sz w:val="28"/>
          <w:szCs w:val="28"/>
        </w:rPr>
        <w:t xml:space="preserve">Уменьшение </w:t>
      </w:r>
      <w:r w:rsidRPr="00CD498B">
        <w:rPr>
          <w:rFonts w:ascii="Times New Roman" w:hAnsi="Times New Roman" w:cs="Times New Roman"/>
          <w:sz w:val="28"/>
          <w:szCs w:val="28"/>
        </w:rPr>
        <w:t xml:space="preserve">произошло за счет субсидии </w:t>
      </w:r>
      <w:r w:rsidR="007810FD">
        <w:rPr>
          <w:rFonts w:ascii="Times New Roman" w:hAnsi="Times New Roman" w:cs="Times New Roman"/>
          <w:sz w:val="28"/>
          <w:szCs w:val="28"/>
        </w:rPr>
        <w:t>на обеспечение мероприятий по переселению граждан из аварийного жилищного фонда</w:t>
      </w:r>
      <w:r w:rsidRPr="00CD498B">
        <w:rPr>
          <w:rFonts w:ascii="Times New Roman" w:hAnsi="Times New Roman" w:cs="Times New Roman"/>
          <w:sz w:val="28"/>
          <w:szCs w:val="28"/>
        </w:rPr>
        <w:t xml:space="preserve"> – на </w:t>
      </w:r>
      <w:r w:rsidR="007810FD">
        <w:rPr>
          <w:rFonts w:ascii="Times New Roman" w:hAnsi="Times New Roman" w:cs="Times New Roman"/>
          <w:sz w:val="28"/>
          <w:szCs w:val="28"/>
        </w:rPr>
        <w:t>54 899,7</w:t>
      </w:r>
      <w:r w:rsidRPr="00CD498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D498B" w:rsidRDefault="00CD498B" w:rsidP="007810FD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98B"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 w:rsidRPr="00CD49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498B">
        <w:rPr>
          <w:rFonts w:ascii="Times New Roman" w:hAnsi="Times New Roman" w:cs="Times New Roman"/>
          <w:sz w:val="28"/>
          <w:szCs w:val="28"/>
        </w:rPr>
        <w:t xml:space="preserve">за отчетный период поступили в сумме </w:t>
      </w:r>
      <w:r w:rsidR="007810FD">
        <w:rPr>
          <w:rFonts w:ascii="Times New Roman" w:hAnsi="Times New Roman" w:cs="Times New Roman"/>
          <w:sz w:val="28"/>
          <w:szCs w:val="28"/>
        </w:rPr>
        <w:t>112 128,7</w:t>
      </w:r>
      <w:r w:rsidRPr="00CD498B">
        <w:rPr>
          <w:rFonts w:ascii="Times New Roman" w:hAnsi="Times New Roman" w:cs="Times New Roman"/>
          <w:sz w:val="28"/>
          <w:szCs w:val="28"/>
        </w:rPr>
        <w:t xml:space="preserve"> тыс. </w:t>
      </w:r>
      <w:r w:rsidR="0028269A"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 w:rsidRPr="00CD498B">
        <w:rPr>
          <w:rFonts w:ascii="Times New Roman" w:hAnsi="Times New Roman" w:cs="Times New Roman"/>
          <w:sz w:val="28"/>
          <w:szCs w:val="28"/>
        </w:rPr>
        <w:t xml:space="preserve"> </w:t>
      </w:r>
      <w:r w:rsidR="007810F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7810FD">
        <w:rPr>
          <w:rFonts w:ascii="Times New Roman" w:hAnsi="Times New Roman" w:cs="Times New Roman"/>
          <w:sz w:val="28"/>
          <w:szCs w:val="28"/>
        </w:rPr>
        <w:t xml:space="preserve">о </w:t>
      </w:r>
      <w:r w:rsidRPr="00CD498B">
        <w:rPr>
          <w:rFonts w:ascii="Times New Roman" w:hAnsi="Times New Roman" w:cs="Times New Roman"/>
          <w:sz w:val="28"/>
          <w:szCs w:val="28"/>
        </w:rPr>
        <w:t xml:space="preserve">сравнению с предыдущим годом уменьшение составило </w:t>
      </w:r>
      <w:r w:rsidR="007810FD">
        <w:rPr>
          <w:rFonts w:ascii="Times New Roman" w:hAnsi="Times New Roman" w:cs="Times New Roman"/>
          <w:sz w:val="28"/>
          <w:szCs w:val="28"/>
        </w:rPr>
        <w:t>5 935,5 тыс. рублей.</w:t>
      </w:r>
    </w:p>
    <w:p w:rsidR="00EA5F90" w:rsidRDefault="00EA5F90" w:rsidP="007810FD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5827" w:rsidRDefault="00F5776B" w:rsidP="00437BCF">
      <w:pPr>
        <w:pStyle w:val="1"/>
        <w:spacing w:before="0"/>
        <w:ind w:firstLine="709"/>
        <w:jc w:val="both"/>
        <w:rPr>
          <w:lang w:eastAsia="ru-RU"/>
        </w:rPr>
      </w:pPr>
      <w:bookmarkStart w:id="4" w:name="_Toc451783189"/>
      <w:r>
        <w:rPr>
          <w:lang w:eastAsia="ru-RU"/>
        </w:rPr>
        <w:t>3</w:t>
      </w:r>
      <w:r w:rsidR="00BB5827" w:rsidRPr="00437BCF">
        <w:rPr>
          <w:lang w:eastAsia="ru-RU"/>
        </w:rPr>
        <w:t xml:space="preserve">. </w:t>
      </w:r>
      <w:r w:rsidR="00BB5827" w:rsidRPr="00F31D94">
        <w:rPr>
          <w:lang w:eastAsia="ru-RU"/>
        </w:rPr>
        <w:t xml:space="preserve">Анализ исполнения расходов </w:t>
      </w:r>
      <w:r w:rsidR="00700A95">
        <w:rPr>
          <w:lang w:eastAsia="ru-RU"/>
        </w:rPr>
        <w:t>районного</w:t>
      </w:r>
      <w:r w:rsidR="00BB5827" w:rsidRPr="00F31D94">
        <w:rPr>
          <w:lang w:eastAsia="ru-RU"/>
        </w:rPr>
        <w:t xml:space="preserve"> бюджета</w:t>
      </w:r>
      <w:r w:rsidR="003F6393" w:rsidRPr="00F31D94">
        <w:rPr>
          <w:lang w:eastAsia="ru-RU"/>
        </w:rPr>
        <w:t>.</w:t>
      </w:r>
      <w:bookmarkEnd w:id="4"/>
    </w:p>
    <w:p w:rsidR="00EA5F90" w:rsidRDefault="00EA5F90" w:rsidP="00EA5F90">
      <w:pPr>
        <w:rPr>
          <w:lang w:eastAsia="ru-RU"/>
        </w:rPr>
      </w:pPr>
    </w:p>
    <w:p w:rsidR="00EA5F90" w:rsidRPr="00EA5F90" w:rsidRDefault="00EA01DC" w:rsidP="00EA01DC">
      <w:pPr>
        <w:jc w:val="right"/>
        <w:rPr>
          <w:lang w:eastAsia="ru-RU"/>
        </w:rPr>
      </w:pPr>
      <w:r>
        <w:rPr>
          <w:lang w:eastAsia="ru-RU"/>
        </w:rPr>
        <w:t>т</w:t>
      </w:r>
      <w:r w:rsidR="00EA5F90">
        <w:rPr>
          <w:lang w:eastAsia="ru-RU"/>
        </w:rPr>
        <w:t>ыс</w:t>
      </w:r>
      <w:proofErr w:type="gramStart"/>
      <w:r w:rsidR="00EA5F90">
        <w:rPr>
          <w:lang w:eastAsia="ru-RU"/>
        </w:rPr>
        <w:t>.р</w:t>
      </w:r>
      <w:proofErr w:type="gramEnd"/>
      <w:r w:rsidR="00EA5F90">
        <w:rPr>
          <w:lang w:eastAsia="ru-RU"/>
        </w:rPr>
        <w:t>уб.</w:t>
      </w:r>
    </w:p>
    <w:tbl>
      <w:tblPr>
        <w:tblW w:w="10808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848"/>
        <w:gridCol w:w="1145"/>
        <w:gridCol w:w="1297"/>
        <w:gridCol w:w="1462"/>
        <w:gridCol w:w="1056"/>
      </w:tblGrid>
      <w:tr w:rsidR="00EA5F90" w:rsidRPr="00EA5F90" w:rsidTr="00EA5F90">
        <w:trPr>
          <w:trHeight w:val="596"/>
        </w:trPr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Уточнен </w:t>
            </w:r>
            <w:proofErr w:type="spellStart"/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 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</w:tr>
      <w:tr w:rsidR="00EA5F90" w:rsidRPr="00EA5F90" w:rsidTr="00EA5F90">
        <w:trPr>
          <w:trHeight w:val="299"/>
        </w:trPr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895037,8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190837,1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21,3%</w:t>
            </w:r>
          </w:p>
        </w:tc>
      </w:tr>
      <w:tr w:rsidR="00EA5F90" w:rsidRPr="00EA5F90" w:rsidTr="00EA5F90">
        <w:trPr>
          <w:trHeight w:val="205"/>
        </w:trPr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ОБЩЕГОСУДАРСТВЕННЫЕ  ВОПРОСЫ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43048,8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8298,7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19,3%</w:t>
            </w:r>
          </w:p>
        </w:tc>
      </w:tr>
      <w:tr w:rsidR="00EA5F90" w:rsidRPr="00EA5F90" w:rsidTr="00EA5F90">
        <w:trPr>
          <w:trHeight w:val="446"/>
        </w:trPr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РФ  и органа местного самоуправления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218,1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20,8%</w:t>
            </w:r>
          </w:p>
        </w:tc>
      </w:tr>
      <w:tr w:rsidR="00EA5F90" w:rsidRPr="00EA5F90" w:rsidTr="00EA5F90">
        <w:trPr>
          <w:trHeight w:val="643"/>
        </w:trPr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органов государственной власти и  представительных  органов  муниципальных образований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17,9%</w:t>
            </w:r>
          </w:p>
        </w:tc>
      </w:tr>
      <w:tr w:rsidR="00EA5F90" w:rsidRPr="00EA5F90" w:rsidTr="00EA5F90">
        <w:trPr>
          <w:trHeight w:val="616"/>
        </w:trPr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27464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6279,4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22,9%</w:t>
            </w:r>
          </w:p>
        </w:tc>
      </w:tr>
      <w:tr w:rsidR="00EA5F90" w:rsidRPr="00EA5F90" w:rsidTr="00EA5F90">
        <w:trPr>
          <w:trHeight w:val="616"/>
        </w:trPr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6668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1539,3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23,1%</w:t>
            </w:r>
          </w:p>
        </w:tc>
      </w:tr>
      <w:tr w:rsidR="00EA5F90" w:rsidRPr="00EA5F90" w:rsidTr="00EA5F90">
        <w:trPr>
          <w:trHeight w:val="196"/>
        </w:trPr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6315,8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F90" w:rsidRPr="00EA5F90" w:rsidTr="00EA5F90">
        <w:trPr>
          <w:trHeight w:val="205"/>
        </w:trPr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13,0%</w:t>
            </w:r>
          </w:p>
        </w:tc>
      </w:tr>
      <w:tr w:rsidR="00EA5F90" w:rsidRPr="00EA5F90" w:rsidTr="00EA5F90">
        <w:trPr>
          <w:trHeight w:val="196"/>
        </w:trPr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25,0%</w:t>
            </w:r>
          </w:p>
        </w:tc>
      </w:tr>
      <w:tr w:rsidR="00EA5F90" w:rsidRPr="00EA5F90" w:rsidTr="00EA5F90">
        <w:trPr>
          <w:trHeight w:val="223"/>
        </w:trPr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25,0%</w:t>
            </w:r>
          </w:p>
        </w:tc>
      </w:tr>
      <w:tr w:rsidR="00EA5F90" w:rsidRPr="00EA5F90" w:rsidTr="00EA5F90">
        <w:trPr>
          <w:trHeight w:val="428"/>
        </w:trPr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16600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2461,8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14,8%</w:t>
            </w:r>
          </w:p>
        </w:tc>
      </w:tr>
      <w:tr w:rsidR="00EA5F90" w:rsidRPr="00EA5F90" w:rsidTr="00EA5F90">
        <w:trPr>
          <w:trHeight w:val="605"/>
        </w:trPr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 чрезвычайных ситуаций природного   и техногенного характера, гражданская оборона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586,8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29,3%</w:t>
            </w:r>
          </w:p>
        </w:tc>
      </w:tr>
      <w:tr w:rsidR="00EA5F90" w:rsidRPr="00EA5F90" w:rsidTr="00EA5F90">
        <w:trPr>
          <w:trHeight w:val="586"/>
        </w:trPr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12,8%</w:t>
            </w:r>
          </w:p>
        </w:tc>
      </w:tr>
      <w:tr w:rsidR="00EA5F90" w:rsidRPr="00EA5F90" w:rsidTr="00EA5F90">
        <w:trPr>
          <w:trHeight w:val="196"/>
        </w:trPr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69103,8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5557,9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8,0%</w:t>
            </w:r>
          </w:p>
        </w:tc>
      </w:tr>
      <w:tr w:rsidR="00EA5F90" w:rsidRPr="00EA5F90" w:rsidTr="00EA5F90">
        <w:trPr>
          <w:trHeight w:val="196"/>
        </w:trPr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308,1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5F90" w:rsidRPr="00EA5F90" w:rsidTr="00EA5F90">
        <w:trPr>
          <w:trHeight w:val="196"/>
        </w:trPr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Сельское хозяйство и рыболовство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5F90" w:rsidRPr="00EA5F90" w:rsidTr="00EA5F90">
        <w:trPr>
          <w:trHeight w:val="196"/>
        </w:trPr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59185,7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5537,9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9,4%</w:t>
            </w:r>
          </w:p>
        </w:tc>
      </w:tr>
      <w:tr w:rsidR="00EA5F90" w:rsidRPr="00EA5F90" w:rsidTr="00EA5F90">
        <w:trPr>
          <w:trHeight w:val="391"/>
        </w:trPr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0,2%</w:t>
            </w:r>
          </w:p>
        </w:tc>
      </w:tr>
      <w:tr w:rsidR="00EA5F90" w:rsidRPr="00EA5F90" w:rsidTr="00EA5F90">
        <w:trPr>
          <w:trHeight w:val="196"/>
        </w:trPr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A5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</w:t>
            </w:r>
            <w:proofErr w:type="gramEnd"/>
            <w:r w:rsidRPr="00EA5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 Х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159059,5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15642,1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9,8%</w:t>
            </w:r>
          </w:p>
        </w:tc>
      </w:tr>
      <w:tr w:rsidR="00EA5F90" w:rsidRPr="00EA5F90" w:rsidTr="00EA5F90">
        <w:trPr>
          <w:trHeight w:val="205"/>
        </w:trPr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129427,1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10878,8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8,4%</w:t>
            </w:r>
          </w:p>
        </w:tc>
      </w:tr>
      <w:tr w:rsidR="00EA5F90" w:rsidRPr="00EA5F90" w:rsidTr="00EA5F90">
        <w:trPr>
          <w:trHeight w:val="196"/>
        </w:trPr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21182,4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4343,7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20,5%</w:t>
            </w:r>
          </w:p>
        </w:tc>
      </w:tr>
      <w:tr w:rsidR="00EA5F90" w:rsidRPr="00EA5F90" w:rsidTr="00EA5F90">
        <w:trPr>
          <w:trHeight w:val="205"/>
        </w:trPr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419,6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5,0%</w:t>
            </w:r>
          </w:p>
        </w:tc>
      </w:tr>
      <w:tr w:rsidR="00EA5F90" w:rsidRPr="00EA5F90" w:rsidTr="00EA5F90">
        <w:trPr>
          <w:trHeight w:val="214"/>
        </w:trPr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501403,0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137953,1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27,5%</w:t>
            </w:r>
          </w:p>
        </w:tc>
      </w:tr>
      <w:tr w:rsidR="00EA5F90" w:rsidRPr="00EA5F90" w:rsidTr="00EA5F90">
        <w:trPr>
          <w:trHeight w:val="214"/>
        </w:trPr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Дошкольное образование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190757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54912,8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28,8%</w:t>
            </w:r>
          </w:p>
        </w:tc>
      </w:tr>
      <w:tr w:rsidR="00EA5F90" w:rsidRPr="00EA5F90" w:rsidTr="00EA5F90">
        <w:trPr>
          <w:trHeight w:val="196"/>
        </w:trPr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образование 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262135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72001,4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27,5%</w:t>
            </w:r>
          </w:p>
        </w:tc>
      </w:tr>
      <w:tr w:rsidR="00EA5F90" w:rsidRPr="00EA5F90" w:rsidTr="00EA5F90">
        <w:trPr>
          <w:trHeight w:val="214"/>
        </w:trPr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 профессиональное образование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38024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9285,9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24,4%</w:t>
            </w:r>
          </w:p>
        </w:tc>
      </w:tr>
      <w:tr w:rsidR="00EA5F90" w:rsidRPr="00EA5F90" w:rsidTr="00EA5F90">
        <w:trPr>
          <w:trHeight w:val="196"/>
        </w:trPr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вопросы в области  образования 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10487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16,7%</w:t>
            </w:r>
          </w:p>
        </w:tc>
      </w:tr>
      <w:tr w:rsidR="00EA5F90" w:rsidRPr="00EA5F90" w:rsidTr="00EA5F90">
        <w:trPr>
          <w:trHeight w:val="196"/>
        </w:trPr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30002,5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6483,8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21,6%</w:t>
            </w:r>
          </w:p>
        </w:tc>
      </w:tr>
      <w:tr w:rsidR="00EA5F90" w:rsidRPr="00EA5F90" w:rsidTr="00EA5F90">
        <w:trPr>
          <w:trHeight w:val="196"/>
        </w:trPr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29212,5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6320,6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21,6%</w:t>
            </w:r>
          </w:p>
        </w:tc>
      </w:tr>
      <w:tr w:rsidR="00EA5F90" w:rsidRPr="00EA5F90" w:rsidTr="00EA5F90">
        <w:trPr>
          <w:trHeight w:val="391"/>
        </w:trPr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20,7%</w:t>
            </w:r>
          </w:p>
        </w:tc>
      </w:tr>
      <w:tr w:rsidR="00EA5F90" w:rsidRPr="00EA5F90" w:rsidTr="00EA5F90">
        <w:trPr>
          <w:trHeight w:val="196"/>
        </w:trPr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20597,2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4054,2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19,7%</w:t>
            </w:r>
          </w:p>
        </w:tc>
      </w:tr>
      <w:tr w:rsidR="00EA5F90" w:rsidRPr="00EA5F90" w:rsidTr="00EA5F90">
        <w:trPr>
          <w:trHeight w:val="196"/>
        </w:trPr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1028,5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24,4%</w:t>
            </w:r>
          </w:p>
        </w:tc>
      </w:tr>
      <w:tr w:rsidR="00EA5F90" w:rsidRPr="00EA5F90" w:rsidTr="00EA5F90">
        <w:trPr>
          <w:trHeight w:val="242"/>
        </w:trPr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9377,2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10,1%</w:t>
            </w:r>
          </w:p>
        </w:tc>
      </w:tr>
      <w:tr w:rsidR="00EA5F90" w:rsidRPr="00EA5F90" w:rsidTr="00EA5F90">
        <w:trPr>
          <w:trHeight w:val="196"/>
        </w:trPr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2076,2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29,7%</w:t>
            </w:r>
          </w:p>
        </w:tc>
      </w:tr>
      <w:tr w:rsidR="00EA5F90" w:rsidRPr="00EA5F90" w:rsidTr="00EA5F90">
        <w:trPr>
          <w:trHeight w:val="196"/>
        </w:trPr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22610,0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4161,0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18,4%</w:t>
            </w:r>
          </w:p>
        </w:tc>
      </w:tr>
      <w:tr w:rsidR="00EA5F90" w:rsidRPr="00EA5F90" w:rsidTr="00EA5F90">
        <w:trPr>
          <w:trHeight w:val="196"/>
        </w:trPr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22610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18,4%</w:t>
            </w:r>
          </w:p>
        </w:tc>
      </w:tr>
      <w:tr w:rsidR="00EA5F90" w:rsidRPr="00EA5F90" w:rsidTr="00EA5F90">
        <w:trPr>
          <w:trHeight w:val="196"/>
        </w:trPr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9,2%</w:t>
            </w:r>
          </w:p>
        </w:tc>
      </w:tr>
      <w:tr w:rsidR="00EA5F90" w:rsidRPr="00EA5F90" w:rsidTr="00EA5F90">
        <w:trPr>
          <w:trHeight w:val="196"/>
        </w:trPr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Периодическая печать и издательства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9,2%</w:t>
            </w:r>
          </w:p>
        </w:tc>
      </w:tr>
      <w:tr w:rsidR="00EA5F90" w:rsidRPr="00EA5F90" w:rsidTr="00EA5F90">
        <w:trPr>
          <w:trHeight w:val="391"/>
        </w:trPr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ОБСЛУЖИВАНИЕ ГОСУДАРСТВЕННОГО И </w:t>
            </w:r>
            <w:r w:rsidRPr="00EA5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МУНИЦИПАЛЬНОГО ДОЛГА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1300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4925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646,5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13,1%</w:t>
            </w:r>
          </w:p>
        </w:tc>
      </w:tr>
      <w:tr w:rsidR="00EA5F90" w:rsidRPr="00EA5F90" w:rsidTr="00EA5F90">
        <w:trPr>
          <w:trHeight w:val="391"/>
        </w:trPr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Обслуживание государственного внутреннего и муниципального долга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4925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13,1%</w:t>
            </w:r>
          </w:p>
        </w:tc>
      </w:tr>
      <w:tr w:rsidR="00EA5F90" w:rsidRPr="00EA5F90" w:rsidTr="00EA5F90">
        <w:trPr>
          <w:trHeight w:val="251"/>
        </w:trPr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24227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5108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21,1%</w:t>
            </w:r>
          </w:p>
        </w:tc>
      </w:tr>
      <w:tr w:rsidR="00EA5F90" w:rsidRPr="00EA5F90" w:rsidTr="00EA5F90">
        <w:trPr>
          <w:trHeight w:val="391"/>
        </w:trPr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24227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90" w:rsidRPr="00EA5F90" w:rsidRDefault="00EA5F90" w:rsidP="00EA5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21,1%</w:t>
            </w:r>
          </w:p>
        </w:tc>
      </w:tr>
    </w:tbl>
    <w:p w:rsidR="00EA5F90" w:rsidRDefault="00EA5F90" w:rsidP="00EA5F90">
      <w:pPr>
        <w:rPr>
          <w:lang w:eastAsia="ru-RU"/>
        </w:rPr>
      </w:pPr>
    </w:p>
    <w:p w:rsidR="00EA01DC" w:rsidRDefault="00EA01DC" w:rsidP="00EA5F90">
      <w:pPr>
        <w:rPr>
          <w:lang w:eastAsia="ru-RU"/>
        </w:rPr>
      </w:pPr>
    </w:p>
    <w:p w:rsidR="00EA01DC" w:rsidRPr="00EA01DC" w:rsidRDefault="00EA01DC" w:rsidP="00EA01DC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1DC">
        <w:rPr>
          <w:rFonts w:ascii="Times New Roman" w:hAnsi="Times New Roman" w:cs="Times New Roman"/>
          <w:sz w:val="28"/>
          <w:szCs w:val="28"/>
        </w:rPr>
        <w:t>Кассовое исполнение районного бюджета за 1 квартал 2017 года по расходам составило 190837,1 тыс</w:t>
      </w:r>
      <w:proofErr w:type="gramStart"/>
      <w:r w:rsidRPr="00EA01D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A01DC">
        <w:rPr>
          <w:rFonts w:ascii="Times New Roman" w:hAnsi="Times New Roman" w:cs="Times New Roman"/>
          <w:sz w:val="28"/>
          <w:szCs w:val="28"/>
        </w:rPr>
        <w:t>уб. или 21,3% к уточненной росписи. Приоритетными направлениями в расходовании бюджетных средств в отчетном периоде являлись расходы на выплату заработной платы с начислениями – 132761,1 тыс. руб. (69,6 % к общей сумме расходов).</w:t>
      </w:r>
    </w:p>
    <w:p w:rsidR="00EA01DC" w:rsidRPr="00EA01DC" w:rsidRDefault="00EA01DC" w:rsidP="00EA01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1DC">
        <w:rPr>
          <w:rFonts w:ascii="Times New Roman" w:hAnsi="Times New Roman" w:cs="Times New Roman"/>
          <w:sz w:val="28"/>
          <w:szCs w:val="28"/>
        </w:rPr>
        <w:t>Расходы на функционирование органов местного самоуправления составили 8928,6 тыс. руб., или 22,6% к уточненному плану.</w:t>
      </w:r>
      <w:r w:rsidRPr="00EA01DC">
        <w:rPr>
          <w:rFonts w:ascii="Times New Roman" w:hAnsi="Times New Roman" w:cs="Times New Roman"/>
          <w:sz w:val="28"/>
          <w:szCs w:val="28"/>
        </w:rPr>
        <w:tab/>
      </w:r>
    </w:p>
    <w:p w:rsidR="00EA01DC" w:rsidRPr="00EA01DC" w:rsidRDefault="00EA01DC" w:rsidP="00EA01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1DC">
        <w:rPr>
          <w:rFonts w:ascii="Times New Roman" w:hAnsi="Times New Roman" w:cs="Times New Roman"/>
          <w:sz w:val="28"/>
          <w:szCs w:val="28"/>
        </w:rPr>
        <w:t>На  финансирование    жилищно-коммунального  хозяйства   направлено  15642,1 тыс</w:t>
      </w:r>
      <w:proofErr w:type="gramStart"/>
      <w:r w:rsidRPr="00EA01D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A01DC">
        <w:rPr>
          <w:rFonts w:ascii="Times New Roman" w:hAnsi="Times New Roman" w:cs="Times New Roman"/>
          <w:sz w:val="28"/>
          <w:szCs w:val="28"/>
        </w:rPr>
        <w:t>уб. или 9,8% от  уточненного годового плана.</w:t>
      </w:r>
    </w:p>
    <w:p w:rsidR="00EA01DC" w:rsidRPr="00EA01DC" w:rsidRDefault="00EA01DC" w:rsidP="00EA01DC">
      <w:pPr>
        <w:pStyle w:val="a3"/>
        <w:widowControl w:val="0"/>
        <w:ind w:firstLine="720"/>
        <w:rPr>
          <w:rFonts w:eastAsia="MS Mincho"/>
          <w:szCs w:val="28"/>
        </w:rPr>
      </w:pPr>
      <w:r w:rsidRPr="00EA01DC">
        <w:rPr>
          <w:rFonts w:eastAsia="MS Mincho"/>
          <w:szCs w:val="28"/>
        </w:rPr>
        <w:t xml:space="preserve">Расходы по разделу 07 «Образование» за 1 квартал отчетного года составили 137953,1 тыс. руб., или 27,5% к уточненному плану. </w:t>
      </w:r>
    </w:p>
    <w:p w:rsidR="00EA01DC" w:rsidRPr="00EA01DC" w:rsidRDefault="00EA01DC" w:rsidP="00EA01DC">
      <w:pPr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A01DC">
        <w:rPr>
          <w:rFonts w:ascii="Times New Roman" w:eastAsia="MS Mincho" w:hAnsi="Times New Roman" w:cs="Times New Roman"/>
          <w:sz w:val="28"/>
          <w:szCs w:val="28"/>
        </w:rPr>
        <w:t xml:space="preserve"> По разделу 08 «Культура, кинематография» расходы районного бюджета  за отчетный период сложились  в размере 6483,8 тыс. руб., или 21,6% к уточненному плану. </w:t>
      </w:r>
    </w:p>
    <w:p w:rsidR="00EA01DC" w:rsidRPr="00EA01DC" w:rsidRDefault="00EA01DC" w:rsidP="00EA01DC">
      <w:pPr>
        <w:widowControl w:val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EA01DC">
        <w:rPr>
          <w:rFonts w:ascii="Times New Roman" w:hAnsi="Times New Roman" w:cs="Times New Roman"/>
          <w:sz w:val="28"/>
          <w:szCs w:val="28"/>
        </w:rPr>
        <w:t>Расходы по разделу 10 «Социальная политика» за отчетный период сложились в размере 4054,2 тыс. руб., или 19,7% к уточненному плану.</w:t>
      </w:r>
    </w:p>
    <w:p w:rsidR="00EA01DC" w:rsidRPr="00EA01DC" w:rsidRDefault="00EA01DC" w:rsidP="00EA01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1DC">
        <w:rPr>
          <w:rFonts w:ascii="Times New Roman" w:hAnsi="Times New Roman" w:cs="Times New Roman"/>
          <w:sz w:val="28"/>
          <w:szCs w:val="28"/>
        </w:rPr>
        <w:t xml:space="preserve">В разделе 11 «Физическая культура и спорт»  отражены расходы  в сумме 4161 тыс. руб., или 18,4% процентов к уточненному плану. </w:t>
      </w:r>
    </w:p>
    <w:p w:rsidR="00EA01DC" w:rsidRPr="00EA01DC" w:rsidRDefault="00EA01DC" w:rsidP="00EA01DC">
      <w:pPr>
        <w:pStyle w:val="22"/>
        <w:widowControl w:val="0"/>
        <w:spacing w:after="0" w:line="240" w:lineRule="auto"/>
        <w:ind w:left="0" w:firstLine="720"/>
        <w:jc w:val="both"/>
        <w:rPr>
          <w:sz w:val="28"/>
          <w:szCs w:val="28"/>
        </w:rPr>
      </w:pPr>
      <w:r w:rsidRPr="00EA01DC">
        <w:rPr>
          <w:sz w:val="28"/>
          <w:szCs w:val="28"/>
        </w:rPr>
        <w:t xml:space="preserve">За отчетный период  по разделу  14  в виде межбюджетных трансфертов в бюджеты </w:t>
      </w:r>
      <w:proofErr w:type="gramStart"/>
      <w:r w:rsidRPr="00EA01DC">
        <w:rPr>
          <w:sz w:val="28"/>
          <w:szCs w:val="28"/>
        </w:rPr>
        <w:t>городского</w:t>
      </w:r>
      <w:proofErr w:type="gramEnd"/>
      <w:r w:rsidRPr="00EA01DC">
        <w:rPr>
          <w:sz w:val="28"/>
          <w:szCs w:val="28"/>
        </w:rPr>
        <w:t xml:space="preserve"> и сельских поселений направлено 5108 тыс. руб., или 21,1% к  уточненному плану.</w:t>
      </w:r>
    </w:p>
    <w:p w:rsidR="00EA01DC" w:rsidRDefault="00EA01DC" w:rsidP="00EA01DC">
      <w:pPr>
        <w:pStyle w:val="22"/>
        <w:widowControl w:val="0"/>
        <w:spacing w:after="0" w:line="240" w:lineRule="auto"/>
        <w:ind w:left="0" w:firstLine="720"/>
        <w:jc w:val="both"/>
        <w:rPr>
          <w:sz w:val="28"/>
          <w:szCs w:val="28"/>
        </w:rPr>
      </w:pPr>
      <w:r w:rsidRPr="00EA01DC">
        <w:rPr>
          <w:sz w:val="28"/>
          <w:szCs w:val="28"/>
        </w:rPr>
        <w:t>Финансирование из резервного фонда главы администрации местного самоуправления Правобережного района за 1 квартал 2017 года  по распоряжениям составило 399,2 тыс</w:t>
      </w:r>
      <w:proofErr w:type="gramStart"/>
      <w:r w:rsidRPr="00EA01DC">
        <w:rPr>
          <w:sz w:val="28"/>
          <w:szCs w:val="28"/>
        </w:rPr>
        <w:t>.р</w:t>
      </w:r>
      <w:proofErr w:type="gramEnd"/>
      <w:r w:rsidRPr="00EA01DC">
        <w:rPr>
          <w:sz w:val="28"/>
          <w:szCs w:val="28"/>
        </w:rPr>
        <w:t>уб.</w:t>
      </w:r>
    </w:p>
    <w:p w:rsidR="00EA01DC" w:rsidRPr="00EA01DC" w:rsidRDefault="00EA01DC" w:rsidP="00EA01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1DC">
        <w:rPr>
          <w:rFonts w:ascii="Times New Roman" w:hAnsi="Times New Roman" w:cs="Times New Roman"/>
          <w:sz w:val="28"/>
          <w:szCs w:val="28"/>
        </w:rPr>
        <w:t>Общий объем кредиторской задолженности по районному бюджету на 1 апреля 2017 года составил 155570 тыс. руб. (на 1.04.2016 года -231034,8 тыс</w:t>
      </w:r>
      <w:proofErr w:type="gramStart"/>
      <w:r w:rsidRPr="00EA01D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A01DC">
        <w:rPr>
          <w:rFonts w:ascii="Times New Roman" w:hAnsi="Times New Roman" w:cs="Times New Roman"/>
          <w:sz w:val="28"/>
          <w:szCs w:val="28"/>
        </w:rPr>
        <w:t>уб.). Из общего объема кредиторской задолженности просроченная задолженность на отчетную дату составила 125282,1 тыс</w:t>
      </w:r>
      <w:proofErr w:type="gramStart"/>
      <w:r w:rsidRPr="00EA01D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A01DC">
        <w:rPr>
          <w:rFonts w:ascii="Times New Roman" w:hAnsi="Times New Roman" w:cs="Times New Roman"/>
          <w:sz w:val="28"/>
          <w:szCs w:val="28"/>
        </w:rPr>
        <w:t>уб. По сравнению с аналогичным периодом прошлого года объем просроченной кредиторской задолженности вырос на 18706 тыс. руб.</w:t>
      </w:r>
    </w:p>
    <w:p w:rsidR="00EA01DC" w:rsidRPr="00EA01DC" w:rsidRDefault="00EA01DC" w:rsidP="00EA0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EA01DC">
        <w:rPr>
          <w:rFonts w:ascii="Times New Roman" w:hAnsi="Times New Roman" w:cs="Times New Roman"/>
          <w:sz w:val="28"/>
          <w:szCs w:val="28"/>
        </w:rPr>
        <w:t>По состоянию на 1 апреля 2017 года муниципальный долг составил 78188 тыс. руб.</w:t>
      </w:r>
    </w:p>
    <w:p w:rsidR="002E568F" w:rsidRDefault="00700A95" w:rsidP="002E568F">
      <w:pPr>
        <w:pStyle w:val="110"/>
        <w:spacing w:line="240" w:lineRule="auto"/>
      </w:pPr>
      <w:bookmarkStart w:id="5" w:name="_Toc451783203"/>
      <w:r>
        <w:rPr>
          <w:b w:val="0"/>
          <w:bCs w:val="0"/>
          <w:lang w:eastAsia="ru-RU"/>
        </w:rPr>
        <w:t xml:space="preserve"> </w:t>
      </w:r>
      <w:r w:rsidR="00FF368C">
        <w:t xml:space="preserve">    </w:t>
      </w:r>
      <w:r w:rsidR="00F5776B">
        <w:t>4</w:t>
      </w:r>
      <w:r w:rsidR="00FF368C" w:rsidRPr="00FF368C">
        <w:t>.</w:t>
      </w:r>
      <w:r w:rsidR="00FF368C">
        <w:t>Вывод</w:t>
      </w:r>
      <w:r w:rsidR="00FF368C" w:rsidRPr="00FF368C">
        <w:t>.</w:t>
      </w:r>
    </w:p>
    <w:p w:rsidR="00886AE1" w:rsidRPr="00FF368C" w:rsidRDefault="002E568F" w:rsidP="002E568F">
      <w:pPr>
        <w:pStyle w:val="110"/>
        <w:jc w:val="both"/>
      </w:pPr>
      <w:r>
        <w:t xml:space="preserve">     </w:t>
      </w:r>
      <w:r w:rsidR="00FF368C">
        <w:t xml:space="preserve"> </w:t>
      </w:r>
      <w:r w:rsidR="00886AE1" w:rsidRPr="00FF368C">
        <w:rPr>
          <w:b w:val="0"/>
        </w:rPr>
        <w:t>Отчет об исполнении</w:t>
      </w:r>
      <w:r w:rsidR="008D5893">
        <w:rPr>
          <w:b w:val="0"/>
        </w:rPr>
        <w:t xml:space="preserve"> районного</w:t>
      </w:r>
      <w:r w:rsidR="00886AE1" w:rsidRPr="00FF368C">
        <w:rPr>
          <w:b w:val="0"/>
        </w:rPr>
        <w:t xml:space="preserve"> бюджета</w:t>
      </w:r>
      <w:r w:rsidR="008D5893">
        <w:rPr>
          <w:b w:val="0"/>
        </w:rPr>
        <w:t xml:space="preserve"> Правобережного района </w:t>
      </w:r>
      <w:r w:rsidR="00886AE1" w:rsidRPr="00FF368C">
        <w:rPr>
          <w:b w:val="0"/>
        </w:rPr>
        <w:t>за I квартал 201</w:t>
      </w:r>
      <w:r w:rsidR="008D5893">
        <w:rPr>
          <w:b w:val="0"/>
        </w:rPr>
        <w:t>7</w:t>
      </w:r>
      <w:r w:rsidR="00886AE1" w:rsidRPr="00FF368C">
        <w:rPr>
          <w:b w:val="0"/>
        </w:rPr>
        <w:t xml:space="preserve"> года Контрольно-счетная палата рекомендует к рассмотрению на заседании </w:t>
      </w:r>
      <w:r w:rsidR="008D5893">
        <w:rPr>
          <w:b w:val="0"/>
        </w:rPr>
        <w:t>Собрания представителей Правобережного района</w:t>
      </w:r>
      <w:r w:rsidR="00886AE1" w:rsidRPr="00FF368C">
        <w:rPr>
          <w:b w:val="0"/>
        </w:rPr>
        <w:t>.</w:t>
      </w:r>
    </w:p>
    <w:p w:rsidR="00886AE1" w:rsidRDefault="00886AE1" w:rsidP="002E568F">
      <w:pPr>
        <w:pStyle w:val="1"/>
        <w:spacing w:before="0" w:line="276" w:lineRule="auto"/>
        <w:ind w:firstLine="709"/>
        <w:jc w:val="both"/>
        <w:rPr>
          <w:lang w:eastAsia="ru-RU"/>
        </w:rPr>
      </w:pPr>
    </w:p>
    <w:p w:rsidR="002E568F" w:rsidRPr="00F02DE0" w:rsidRDefault="002E568F" w:rsidP="002E568F">
      <w:pPr>
        <w:pStyle w:val="1"/>
        <w:spacing w:line="360" w:lineRule="auto"/>
        <w:jc w:val="both"/>
        <w:rPr>
          <w:bCs w:val="0"/>
        </w:rPr>
      </w:pPr>
      <w:bookmarkStart w:id="6" w:name="_GoBack"/>
      <w:bookmarkStart w:id="7" w:name="_Toc451759491"/>
      <w:bookmarkEnd w:id="5"/>
      <w:bookmarkEnd w:id="6"/>
      <w:r>
        <w:rPr>
          <w:bCs w:val="0"/>
        </w:rPr>
        <w:t xml:space="preserve">    5</w:t>
      </w:r>
      <w:r w:rsidRPr="00F02DE0">
        <w:rPr>
          <w:bCs w:val="0"/>
        </w:rPr>
        <w:t>. Предложения</w:t>
      </w:r>
      <w:bookmarkEnd w:id="7"/>
    </w:p>
    <w:p w:rsidR="002E568F" w:rsidRDefault="002E568F" w:rsidP="002E568F">
      <w:pPr>
        <w:ind w:firstLine="709"/>
        <w:jc w:val="both"/>
        <w:rPr>
          <w:b/>
          <w:sz w:val="28"/>
          <w:szCs w:val="28"/>
        </w:rPr>
      </w:pPr>
    </w:p>
    <w:p w:rsidR="002E568F" w:rsidRPr="002E568F" w:rsidRDefault="002E568F" w:rsidP="002E568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E568F">
        <w:rPr>
          <w:rFonts w:ascii="Times New Roman" w:hAnsi="Times New Roman" w:cs="Times New Roman"/>
          <w:sz w:val="28"/>
          <w:szCs w:val="28"/>
        </w:rPr>
        <w:t>Главным распорядителям  бюджетных средств, должностным лицам,  усилить контроль в части целевого  и эффективного использования  бюджетных средств, принять меры по сокращению  кредиторской задолженности.</w:t>
      </w:r>
    </w:p>
    <w:p w:rsidR="00BB5827" w:rsidRDefault="00BB5827" w:rsidP="002E568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C0F" w:rsidRPr="00BB5827" w:rsidRDefault="00570C0F" w:rsidP="00BB5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827" w:rsidRPr="00BB5827" w:rsidRDefault="00BB5827" w:rsidP="00BB582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72151" w:rsidRPr="00700A95" w:rsidRDefault="008D5893">
      <w:r w:rsidRPr="00700A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BB5827" w:rsidRPr="0070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5739F7" w:rsidRPr="0070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70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739F7" w:rsidRPr="0070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700A95">
        <w:rPr>
          <w:rFonts w:ascii="Times New Roman" w:eastAsia="Times New Roman" w:hAnsi="Times New Roman" w:cs="Times New Roman"/>
          <w:sz w:val="28"/>
          <w:szCs w:val="28"/>
          <w:lang w:eastAsia="ru-RU"/>
        </w:rPr>
        <w:t>Л.З.Тараева</w:t>
      </w:r>
      <w:proofErr w:type="spellEnd"/>
    </w:p>
    <w:sectPr w:rsidR="00072151" w:rsidRPr="00700A95" w:rsidSect="00636577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6E4" w:rsidRDefault="005806E4" w:rsidP="0046277C">
      <w:pPr>
        <w:spacing w:after="0" w:line="240" w:lineRule="auto"/>
      </w:pPr>
      <w:r>
        <w:separator/>
      </w:r>
    </w:p>
  </w:endnote>
  <w:endnote w:type="continuationSeparator" w:id="0">
    <w:p w:rsidR="005806E4" w:rsidRDefault="005806E4" w:rsidP="0046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6E4" w:rsidRDefault="005806E4" w:rsidP="0046277C">
      <w:pPr>
        <w:spacing w:after="0" w:line="240" w:lineRule="auto"/>
      </w:pPr>
      <w:r>
        <w:separator/>
      </w:r>
    </w:p>
  </w:footnote>
  <w:footnote w:type="continuationSeparator" w:id="0">
    <w:p w:rsidR="005806E4" w:rsidRDefault="005806E4" w:rsidP="00462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8287816"/>
      <w:docPartObj>
        <w:docPartGallery w:val="Page Numbers (Top of Page)"/>
        <w:docPartUnique/>
      </w:docPartObj>
    </w:sdtPr>
    <w:sdtContent>
      <w:p w:rsidR="00FF368C" w:rsidRDefault="00BD0471">
        <w:pPr>
          <w:pStyle w:val="aa"/>
          <w:jc w:val="center"/>
        </w:pPr>
        <w:fldSimple w:instr="PAGE   \* MERGEFORMAT">
          <w:r w:rsidR="002E568F">
            <w:rPr>
              <w:noProof/>
            </w:rPr>
            <w:t>9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101D7"/>
    <w:multiLevelType w:val="hybridMultilevel"/>
    <w:tmpl w:val="6A9EC134"/>
    <w:lvl w:ilvl="0" w:tplc="9CB8BD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3D342A"/>
    <w:multiLevelType w:val="hybridMultilevel"/>
    <w:tmpl w:val="B8B805AC"/>
    <w:lvl w:ilvl="0" w:tplc="9CB8BD9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04A1083"/>
    <w:multiLevelType w:val="hybridMultilevel"/>
    <w:tmpl w:val="638666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5C01C53"/>
    <w:multiLevelType w:val="hybridMultilevel"/>
    <w:tmpl w:val="6E1E0E0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BE4B04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E73DF8"/>
    <w:multiLevelType w:val="hybridMultilevel"/>
    <w:tmpl w:val="1E029820"/>
    <w:lvl w:ilvl="0" w:tplc="9CB8BD9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6DF63D81"/>
    <w:multiLevelType w:val="hybridMultilevel"/>
    <w:tmpl w:val="924625E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827"/>
    <w:rsid w:val="00007A8A"/>
    <w:rsid w:val="00007FA2"/>
    <w:rsid w:val="00015D52"/>
    <w:rsid w:val="0002381B"/>
    <w:rsid w:val="00037D2C"/>
    <w:rsid w:val="00055FA2"/>
    <w:rsid w:val="00056397"/>
    <w:rsid w:val="00061A28"/>
    <w:rsid w:val="00072151"/>
    <w:rsid w:val="000917BF"/>
    <w:rsid w:val="00095E6F"/>
    <w:rsid w:val="000963AD"/>
    <w:rsid w:val="000D2DA8"/>
    <w:rsid w:val="000D6D40"/>
    <w:rsid w:val="000F16B2"/>
    <w:rsid w:val="000F6934"/>
    <w:rsid w:val="00100D82"/>
    <w:rsid w:val="0010241A"/>
    <w:rsid w:val="00107226"/>
    <w:rsid w:val="00107CDF"/>
    <w:rsid w:val="00115142"/>
    <w:rsid w:val="001154C2"/>
    <w:rsid w:val="00115618"/>
    <w:rsid w:val="00117EE9"/>
    <w:rsid w:val="00130EF2"/>
    <w:rsid w:val="001318C3"/>
    <w:rsid w:val="00140631"/>
    <w:rsid w:val="0016075C"/>
    <w:rsid w:val="0016650B"/>
    <w:rsid w:val="00167DAF"/>
    <w:rsid w:val="00186578"/>
    <w:rsid w:val="00186869"/>
    <w:rsid w:val="00190411"/>
    <w:rsid w:val="00191526"/>
    <w:rsid w:val="00194667"/>
    <w:rsid w:val="001A0FC4"/>
    <w:rsid w:val="001A544C"/>
    <w:rsid w:val="001A618C"/>
    <w:rsid w:val="001A7529"/>
    <w:rsid w:val="001B36AA"/>
    <w:rsid w:val="001C230C"/>
    <w:rsid w:val="001C2788"/>
    <w:rsid w:val="001C4CB8"/>
    <w:rsid w:val="001D5E64"/>
    <w:rsid w:val="001E3E6D"/>
    <w:rsid w:val="001E698B"/>
    <w:rsid w:val="001F1044"/>
    <w:rsid w:val="002030CC"/>
    <w:rsid w:val="00203593"/>
    <w:rsid w:val="00205093"/>
    <w:rsid w:val="00211E4C"/>
    <w:rsid w:val="00214522"/>
    <w:rsid w:val="00225B78"/>
    <w:rsid w:val="00227759"/>
    <w:rsid w:val="002412C3"/>
    <w:rsid w:val="00245BE2"/>
    <w:rsid w:val="00247BAC"/>
    <w:rsid w:val="0025041B"/>
    <w:rsid w:val="0025402F"/>
    <w:rsid w:val="00257ECE"/>
    <w:rsid w:val="0026088D"/>
    <w:rsid w:val="002721BC"/>
    <w:rsid w:val="002742B4"/>
    <w:rsid w:val="00280BE6"/>
    <w:rsid w:val="0028269A"/>
    <w:rsid w:val="00287ED1"/>
    <w:rsid w:val="002929B9"/>
    <w:rsid w:val="002B3707"/>
    <w:rsid w:val="002B3C47"/>
    <w:rsid w:val="002E3F2B"/>
    <w:rsid w:val="002E568F"/>
    <w:rsid w:val="002E6202"/>
    <w:rsid w:val="002F4329"/>
    <w:rsid w:val="0031349C"/>
    <w:rsid w:val="00317A9A"/>
    <w:rsid w:val="00323905"/>
    <w:rsid w:val="003259FF"/>
    <w:rsid w:val="003338FD"/>
    <w:rsid w:val="00344D55"/>
    <w:rsid w:val="00345BC9"/>
    <w:rsid w:val="00355B83"/>
    <w:rsid w:val="00355EC1"/>
    <w:rsid w:val="00365BA3"/>
    <w:rsid w:val="00377042"/>
    <w:rsid w:val="003A12FC"/>
    <w:rsid w:val="003D56F9"/>
    <w:rsid w:val="003D6A00"/>
    <w:rsid w:val="003D77D9"/>
    <w:rsid w:val="003F167B"/>
    <w:rsid w:val="003F49AD"/>
    <w:rsid w:val="003F6393"/>
    <w:rsid w:val="00404A32"/>
    <w:rsid w:val="004116DC"/>
    <w:rsid w:val="00414A62"/>
    <w:rsid w:val="00423E0A"/>
    <w:rsid w:val="00426DFB"/>
    <w:rsid w:val="00432A02"/>
    <w:rsid w:val="00435664"/>
    <w:rsid w:val="00437BCF"/>
    <w:rsid w:val="004626FF"/>
    <w:rsid w:val="0046277C"/>
    <w:rsid w:val="00470984"/>
    <w:rsid w:val="00480083"/>
    <w:rsid w:val="0048092E"/>
    <w:rsid w:val="00494CD3"/>
    <w:rsid w:val="004B0249"/>
    <w:rsid w:val="004C4FD6"/>
    <w:rsid w:val="004D797A"/>
    <w:rsid w:val="004E1505"/>
    <w:rsid w:val="004F17A3"/>
    <w:rsid w:val="004F2536"/>
    <w:rsid w:val="004F36D6"/>
    <w:rsid w:val="00511670"/>
    <w:rsid w:val="0052229E"/>
    <w:rsid w:val="005228A3"/>
    <w:rsid w:val="00524296"/>
    <w:rsid w:val="00526E5B"/>
    <w:rsid w:val="00533B47"/>
    <w:rsid w:val="00540D66"/>
    <w:rsid w:val="00544E4A"/>
    <w:rsid w:val="00545257"/>
    <w:rsid w:val="00551723"/>
    <w:rsid w:val="00560CA3"/>
    <w:rsid w:val="00560CB3"/>
    <w:rsid w:val="00570C0F"/>
    <w:rsid w:val="005739F7"/>
    <w:rsid w:val="005806E4"/>
    <w:rsid w:val="00581138"/>
    <w:rsid w:val="005820F3"/>
    <w:rsid w:val="005862CB"/>
    <w:rsid w:val="00590CC2"/>
    <w:rsid w:val="00597354"/>
    <w:rsid w:val="005A0393"/>
    <w:rsid w:val="005B1AF2"/>
    <w:rsid w:val="005B3358"/>
    <w:rsid w:val="005C1E79"/>
    <w:rsid w:val="005E3B08"/>
    <w:rsid w:val="005E6744"/>
    <w:rsid w:val="005F40E1"/>
    <w:rsid w:val="0061278F"/>
    <w:rsid w:val="006218E8"/>
    <w:rsid w:val="00624ED0"/>
    <w:rsid w:val="00631CEA"/>
    <w:rsid w:val="00636577"/>
    <w:rsid w:val="00641B59"/>
    <w:rsid w:val="00642CE1"/>
    <w:rsid w:val="00643D3C"/>
    <w:rsid w:val="00654FDA"/>
    <w:rsid w:val="00666686"/>
    <w:rsid w:val="006730B7"/>
    <w:rsid w:val="00674DC5"/>
    <w:rsid w:val="00675A5C"/>
    <w:rsid w:val="0067622E"/>
    <w:rsid w:val="00681FF5"/>
    <w:rsid w:val="00682700"/>
    <w:rsid w:val="006847FF"/>
    <w:rsid w:val="006857D5"/>
    <w:rsid w:val="0069288C"/>
    <w:rsid w:val="006A3006"/>
    <w:rsid w:val="006A5FD7"/>
    <w:rsid w:val="006B26E0"/>
    <w:rsid w:val="006C36BB"/>
    <w:rsid w:val="006D2764"/>
    <w:rsid w:val="006E01AE"/>
    <w:rsid w:val="0070004C"/>
    <w:rsid w:val="00700A95"/>
    <w:rsid w:val="00713502"/>
    <w:rsid w:val="00723DE4"/>
    <w:rsid w:val="00730C4A"/>
    <w:rsid w:val="007478D1"/>
    <w:rsid w:val="007516AF"/>
    <w:rsid w:val="00763EC9"/>
    <w:rsid w:val="00766938"/>
    <w:rsid w:val="0077629F"/>
    <w:rsid w:val="007810FD"/>
    <w:rsid w:val="00782C63"/>
    <w:rsid w:val="00783C04"/>
    <w:rsid w:val="007840AC"/>
    <w:rsid w:val="007B2938"/>
    <w:rsid w:val="007B42FF"/>
    <w:rsid w:val="007E14D2"/>
    <w:rsid w:val="00812FBA"/>
    <w:rsid w:val="00815E95"/>
    <w:rsid w:val="008179BD"/>
    <w:rsid w:val="00827F54"/>
    <w:rsid w:val="00861406"/>
    <w:rsid w:val="008770E4"/>
    <w:rsid w:val="008836DB"/>
    <w:rsid w:val="00886AE1"/>
    <w:rsid w:val="00894C6B"/>
    <w:rsid w:val="0089614A"/>
    <w:rsid w:val="00897490"/>
    <w:rsid w:val="008B2E4A"/>
    <w:rsid w:val="008C0ACD"/>
    <w:rsid w:val="008D5893"/>
    <w:rsid w:val="008E2A7D"/>
    <w:rsid w:val="00916BC5"/>
    <w:rsid w:val="009348D6"/>
    <w:rsid w:val="00936A9F"/>
    <w:rsid w:val="00942710"/>
    <w:rsid w:val="00950782"/>
    <w:rsid w:val="009510A4"/>
    <w:rsid w:val="009510AC"/>
    <w:rsid w:val="00955098"/>
    <w:rsid w:val="0096428B"/>
    <w:rsid w:val="00970130"/>
    <w:rsid w:val="009770B4"/>
    <w:rsid w:val="009805DD"/>
    <w:rsid w:val="0099037C"/>
    <w:rsid w:val="009A20D9"/>
    <w:rsid w:val="009A26A4"/>
    <w:rsid w:val="009A7753"/>
    <w:rsid w:val="009B02FC"/>
    <w:rsid w:val="009C307F"/>
    <w:rsid w:val="009D511A"/>
    <w:rsid w:val="009D59C0"/>
    <w:rsid w:val="009E7C2B"/>
    <w:rsid w:val="00A02D98"/>
    <w:rsid w:val="00A040C5"/>
    <w:rsid w:val="00A04BEC"/>
    <w:rsid w:val="00A1475E"/>
    <w:rsid w:val="00A177C4"/>
    <w:rsid w:val="00A26CBB"/>
    <w:rsid w:val="00A336FD"/>
    <w:rsid w:val="00A637DF"/>
    <w:rsid w:val="00A75EC1"/>
    <w:rsid w:val="00A800F3"/>
    <w:rsid w:val="00A81AC6"/>
    <w:rsid w:val="00AA0A49"/>
    <w:rsid w:val="00AC2E74"/>
    <w:rsid w:val="00AC619A"/>
    <w:rsid w:val="00AE68B7"/>
    <w:rsid w:val="00AF0F00"/>
    <w:rsid w:val="00AF28F9"/>
    <w:rsid w:val="00B04A9E"/>
    <w:rsid w:val="00B05108"/>
    <w:rsid w:val="00B06EF2"/>
    <w:rsid w:val="00B12EDC"/>
    <w:rsid w:val="00B14B7B"/>
    <w:rsid w:val="00B17782"/>
    <w:rsid w:val="00B23747"/>
    <w:rsid w:val="00B27C8D"/>
    <w:rsid w:val="00B36286"/>
    <w:rsid w:val="00B406BA"/>
    <w:rsid w:val="00B4508D"/>
    <w:rsid w:val="00B51B57"/>
    <w:rsid w:val="00B53B96"/>
    <w:rsid w:val="00B565DD"/>
    <w:rsid w:val="00B67A9E"/>
    <w:rsid w:val="00B71CDF"/>
    <w:rsid w:val="00B875A7"/>
    <w:rsid w:val="00B93563"/>
    <w:rsid w:val="00BA36A7"/>
    <w:rsid w:val="00BB5827"/>
    <w:rsid w:val="00BC1BDC"/>
    <w:rsid w:val="00BD0471"/>
    <w:rsid w:val="00BD0F72"/>
    <w:rsid w:val="00BD0FAB"/>
    <w:rsid w:val="00BD6533"/>
    <w:rsid w:val="00BE6667"/>
    <w:rsid w:val="00BF0926"/>
    <w:rsid w:val="00BF6784"/>
    <w:rsid w:val="00C02933"/>
    <w:rsid w:val="00C0688A"/>
    <w:rsid w:val="00C12189"/>
    <w:rsid w:val="00C250CE"/>
    <w:rsid w:val="00C25885"/>
    <w:rsid w:val="00C25CC4"/>
    <w:rsid w:val="00C34337"/>
    <w:rsid w:val="00C374C9"/>
    <w:rsid w:val="00C37803"/>
    <w:rsid w:val="00C37A44"/>
    <w:rsid w:val="00C559E6"/>
    <w:rsid w:val="00C6009E"/>
    <w:rsid w:val="00C60A26"/>
    <w:rsid w:val="00C640B9"/>
    <w:rsid w:val="00C70290"/>
    <w:rsid w:val="00C70D08"/>
    <w:rsid w:val="00C72BE3"/>
    <w:rsid w:val="00C824E7"/>
    <w:rsid w:val="00C87864"/>
    <w:rsid w:val="00CA08E1"/>
    <w:rsid w:val="00CA3BA0"/>
    <w:rsid w:val="00CA5023"/>
    <w:rsid w:val="00CC2442"/>
    <w:rsid w:val="00CC628B"/>
    <w:rsid w:val="00CD2541"/>
    <w:rsid w:val="00CD2F35"/>
    <w:rsid w:val="00CD3E1B"/>
    <w:rsid w:val="00CD498B"/>
    <w:rsid w:val="00CE4A9B"/>
    <w:rsid w:val="00CE7219"/>
    <w:rsid w:val="00CF5E7A"/>
    <w:rsid w:val="00D01C2B"/>
    <w:rsid w:val="00D05F71"/>
    <w:rsid w:val="00D16F29"/>
    <w:rsid w:val="00D17A33"/>
    <w:rsid w:val="00D20F23"/>
    <w:rsid w:val="00D27D1F"/>
    <w:rsid w:val="00D417F2"/>
    <w:rsid w:val="00D555A3"/>
    <w:rsid w:val="00D558FB"/>
    <w:rsid w:val="00D63D73"/>
    <w:rsid w:val="00D73752"/>
    <w:rsid w:val="00D74DAE"/>
    <w:rsid w:val="00D94DBF"/>
    <w:rsid w:val="00DA43FF"/>
    <w:rsid w:val="00DA5970"/>
    <w:rsid w:val="00DB0F28"/>
    <w:rsid w:val="00DB384F"/>
    <w:rsid w:val="00DC14C8"/>
    <w:rsid w:val="00DC6071"/>
    <w:rsid w:val="00DD5668"/>
    <w:rsid w:val="00DD60D4"/>
    <w:rsid w:val="00DF1951"/>
    <w:rsid w:val="00DF550A"/>
    <w:rsid w:val="00DF6C82"/>
    <w:rsid w:val="00E16B3B"/>
    <w:rsid w:val="00E270AF"/>
    <w:rsid w:val="00E303C7"/>
    <w:rsid w:val="00E31D18"/>
    <w:rsid w:val="00E32EE6"/>
    <w:rsid w:val="00E33887"/>
    <w:rsid w:val="00E34D0A"/>
    <w:rsid w:val="00E4165D"/>
    <w:rsid w:val="00E511C3"/>
    <w:rsid w:val="00E52ABC"/>
    <w:rsid w:val="00E54461"/>
    <w:rsid w:val="00E5486B"/>
    <w:rsid w:val="00E55115"/>
    <w:rsid w:val="00E6008B"/>
    <w:rsid w:val="00E65794"/>
    <w:rsid w:val="00E6648B"/>
    <w:rsid w:val="00E67E15"/>
    <w:rsid w:val="00E7011B"/>
    <w:rsid w:val="00E8401E"/>
    <w:rsid w:val="00E925D4"/>
    <w:rsid w:val="00E92FF1"/>
    <w:rsid w:val="00E933C9"/>
    <w:rsid w:val="00EA01DC"/>
    <w:rsid w:val="00EA54F0"/>
    <w:rsid w:val="00EA5F90"/>
    <w:rsid w:val="00EC392F"/>
    <w:rsid w:val="00EC7BF4"/>
    <w:rsid w:val="00ED1064"/>
    <w:rsid w:val="00ED5B25"/>
    <w:rsid w:val="00EE1536"/>
    <w:rsid w:val="00EE5B47"/>
    <w:rsid w:val="00EF2F77"/>
    <w:rsid w:val="00F01B7F"/>
    <w:rsid w:val="00F04761"/>
    <w:rsid w:val="00F1391B"/>
    <w:rsid w:val="00F202A2"/>
    <w:rsid w:val="00F31D94"/>
    <w:rsid w:val="00F31EBA"/>
    <w:rsid w:val="00F45C42"/>
    <w:rsid w:val="00F46D00"/>
    <w:rsid w:val="00F5776B"/>
    <w:rsid w:val="00F60C64"/>
    <w:rsid w:val="00F60DC4"/>
    <w:rsid w:val="00F64E08"/>
    <w:rsid w:val="00F75513"/>
    <w:rsid w:val="00F758B9"/>
    <w:rsid w:val="00F840EF"/>
    <w:rsid w:val="00F93648"/>
    <w:rsid w:val="00F96CC3"/>
    <w:rsid w:val="00FA6F08"/>
    <w:rsid w:val="00FC5F6E"/>
    <w:rsid w:val="00FD142C"/>
    <w:rsid w:val="00FD77B1"/>
    <w:rsid w:val="00FE2C5C"/>
    <w:rsid w:val="00FE47D4"/>
    <w:rsid w:val="00FE78BF"/>
    <w:rsid w:val="00FF3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7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7C"/>
  </w:style>
  <w:style w:type="paragraph" w:styleId="1">
    <w:name w:val="heading 1"/>
    <w:basedOn w:val="a"/>
    <w:next w:val="a"/>
    <w:link w:val="10"/>
    <w:uiPriority w:val="99"/>
    <w:qFormat/>
    <w:rsid w:val="00BB5827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5827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4B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582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582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BB5827"/>
  </w:style>
  <w:style w:type="paragraph" w:customStyle="1" w:styleId="110">
    <w:name w:val="Заголовок 11"/>
    <w:basedOn w:val="a"/>
    <w:next w:val="a"/>
    <w:uiPriority w:val="9"/>
    <w:qFormat/>
    <w:rsid w:val="00BB5827"/>
    <w:pPr>
      <w:keepNext/>
      <w:keepLines/>
      <w:spacing w:before="480" w:after="0" w:line="276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BB5827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1">
    <w:name w:val="Нет списка11"/>
    <w:next w:val="a2"/>
    <w:uiPriority w:val="99"/>
    <w:semiHidden/>
    <w:unhideWhenUsed/>
    <w:rsid w:val="00BB5827"/>
  </w:style>
  <w:style w:type="numbering" w:customStyle="1" w:styleId="1110">
    <w:name w:val="Нет списка111"/>
    <w:next w:val="a2"/>
    <w:uiPriority w:val="99"/>
    <w:semiHidden/>
    <w:unhideWhenUsed/>
    <w:rsid w:val="00BB5827"/>
  </w:style>
  <w:style w:type="paragraph" w:styleId="a3">
    <w:name w:val="Body Text"/>
    <w:basedOn w:val="a"/>
    <w:link w:val="a4"/>
    <w:rsid w:val="00BB58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B58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unhideWhenUsed/>
    <w:rsid w:val="00BB582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B5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6"/>
    <w:unhideWhenUsed/>
    <w:rsid w:val="00BB58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5"/>
    <w:rsid w:val="00BB5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582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B582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B5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B58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B5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B58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B5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nhideWhenUsed/>
    <w:rsid w:val="00BB5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BB582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Подзаголовок1"/>
    <w:basedOn w:val="a"/>
    <w:next w:val="a"/>
    <w:uiPriority w:val="11"/>
    <w:qFormat/>
    <w:rsid w:val="00BB5827"/>
    <w:pPr>
      <w:numPr>
        <w:ilvl w:val="1"/>
      </w:numPr>
      <w:spacing w:after="200" w:line="276" w:lineRule="auto"/>
    </w:pPr>
    <w:rPr>
      <w:rFonts w:ascii="Times New Roman" w:eastAsia="Times New Roman" w:hAnsi="Times New Roman" w:cs="Times New Roman"/>
      <w:b/>
      <w:iCs/>
      <w:spacing w:val="15"/>
      <w:sz w:val="28"/>
      <w:szCs w:val="24"/>
    </w:rPr>
  </w:style>
  <w:style w:type="character" w:customStyle="1" w:styleId="af0">
    <w:name w:val="Подзаголовок Знак"/>
    <w:basedOn w:val="a0"/>
    <w:link w:val="af1"/>
    <w:uiPriority w:val="11"/>
    <w:rsid w:val="00BB5827"/>
    <w:rPr>
      <w:rFonts w:ascii="Times New Roman" w:eastAsia="Times New Roman" w:hAnsi="Times New Roman" w:cs="Times New Roman"/>
      <w:b/>
      <w:iCs/>
      <w:spacing w:val="15"/>
      <w:sz w:val="28"/>
      <w:szCs w:val="24"/>
    </w:rPr>
  </w:style>
  <w:style w:type="paragraph" w:customStyle="1" w:styleId="13">
    <w:name w:val="Заголовок оглавления1"/>
    <w:basedOn w:val="1"/>
    <w:next w:val="a"/>
    <w:uiPriority w:val="39"/>
    <w:semiHidden/>
    <w:unhideWhenUsed/>
    <w:qFormat/>
    <w:rsid w:val="00BB5827"/>
  </w:style>
  <w:style w:type="character" w:styleId="af2">
    <w:name w:val="Strong"/>
    <w:basedOn w:val="a0"/>
    <w:uiPriority w:val="22"/>
    <w:qFormat/>
    <w:rsid w:val="00BB5827"/>
    <w:rPr>
      <w:rFonts w:ascii="Times New Roman" w:hAnsi="Times New Roman"/>
      <w:b/>
      <w:bCs/>
      <w:sz w:val="28"/>
    </w:rPr>
  </w:style>
  <w:style w:type="paragraph" w:styleId="14">
    <w:name w:val="toc 1"/>
    <w:basedOn w:val="a"/>
    <w:next w:val="a"/>
    <w:autoRedefine/>
    <w:uiPriority w:val="39"/>
    <w:unhideWhenUsed/>
    <w:qFormat/>
    <w:rsid w:val="00BB5827"/>
    <w:pPr>
      <w:tabs>
        <w:tab w:val="right" w:leader="dot" w:pos="10065"/>
      </w:tabs>
      <w:spacing w:after="100" w:line="240" w:lineRule="auto"/>
      <w:jc w:val="both"/>
    </w:pPr>
  </w:style>
  <w:style w:type="character" w:customStyle="1" w:styleId="15">
    <w:name w:val="Гиперссылка1"/>
    <w:basedOn w:val="a0"/>
    <w:uiPriority w:val="99"/>
    <w:unhideWhenUsed/>
    <w:rsid w:val="00BB5827"/>
    <w:rPr>
      <w:color w:val="0000FF"/>
      <w:u w:val="single"/>
    </w:rPr>
  </w:style>
  <w:style w:type="paragraph" w:styleId="af3">
    <w:name w:val="No Spacing"/>
    <w:uiPriority w:val="1"/>
    <w:qFormat/>
    <w:rsid w:val="00BB5827"/>
    <w:pPr>
      <w:spacing w:after="0" w:line="240" w:lineRule="auto"/>
    </w:pPr>
  </w:style>
  <w:style w:type="character" w:styleId="af4">
    <w:name w:val="Emphasis"/>
    <w:basedOn w:val="a0"/>
    <w:uiPriority w:val="20"/>
    <w:qFormat/>
    <w:rsid w:val="00BB5827"/>
    <w:rPr>
      <w:i/>
      <w:iCs/>
    </w:rPr>
  </w:style>
  <w:style w:type="paragraph" w:styleId="24">
    <w:name w:val="Body Text 2"/>
    <w:basedOn w:val="a"/>
    <w:link w:val="25"/>
    <w:rsid w:val="00BB582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BB5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5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Текст доклада"/>
    <w:basedOn w:val="a"/>
    <w:uiPriority w:val="99"/>
    <w:qFormat/>
    <w:rsid w:val="00BB582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Normal">
    <w:name w:val="ConsNormal"/>
    <w:rsid w:val="00BB58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line number"/>
    <w:basedOn w:val="a0"/>
    <w:uiPriority w:val="99"/>
    <w:semiHidden/>
    <w:unhideWhenUsed/>
    <w:rsid w:val="00BB5827"/>
  </w:style>
  <w:style w:type="paragraph" w:styleId="26">
    <w:name w:val="toc 2"/>
    <w:basedOn w:val="a"/>
    <w:next w:val="a"/>
    <w:autoRedefine/>
    <w:uiPriority w:val="39"/>
    <w:unhideWhenUsed/>
    <w:qFormat/>
    <w:rsid w:val="00BB5827"/>
    <w:pPr>
      <w:spacing w:after="100" w:line="276" w:lineRule="auto"/>
      <w:ind w:left="220"/>
    </w:pPr>
  </w:style>
  <w:style w:type="numbering" w:customStyle="1" w:styleId="27">
    <w:name w:val="Нет списка2"/>
    <w:next w:val="a2"/>
    <w:uiPriority w:val="99"/>
    <w:semiHidden/>
    <w:unhideWhenUsed/>
    <w:rsid w:val="00BB5827"/>
  </w:style>
  <w:style w:type="paragraph" w:customStyle="1" w:styleId="16">
    <w:name w:val="Абзац списка1"/>
    <w:basedOn w:val="a"/>
    <w:rsid w:val="00BB5827"/>
    <w:pPr>
      <w:overflowPunct w:val="0"/>
      <w:autoSpaceDE w:val="0"/>
      <w:autoSpaceDN w:val="0"/>
      <w:adjustRightInd w:val="0"/>
      <w:spacing w:after="0" w:line="360" w:lineRule="auto"/>
      <w:ind w:left="720" w:right="-284" w:firstLine="709"/>
      <w:contextualSpacing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numbering" w:customStyle="1" w:styleId="31">
    <w:name w:val="Нет списка3"/>
    <w:next w:val="a2"/>
    <w:semiHidden/>
    <w:unhideWhenUsed/>
    <w:rsid w:val="00BB5827"/>
  </w:style>
  <w:style w:type="table" w:customStyle="1" w:styleId="17">
    <w:name w:val="Стиль таблицы1"/>
    <w:basedOn w:val="7"/>
    <w:rsid w:val="00BB5827"/>
    <w:pPr>
      <w:jc w:val="center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">
    <w:name w:val="Table Grid 7"/>
    <w:basedOn w:val="a1"/>
    <w:rsid w:val="00BB582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8">
    <w:name w:val="Сетка таблицы1"/>
    <w:basedOn w:val="a1"/>
    <w:next w:val="a9"/>
    <w:rsid w:val="00BB5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basedOn w:val="a0"/>
    <w:uiPriority w:val="9"/>
    <w:rsid w:val="00BB58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BB58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1">
    <w:name w:val="Subtitle"/>
    <w:basedOn w:val="a"/>
    <w:next w:val="a"/>
    <w:link w:val="af0"/>
    <w:uiPriority w:val="11"/>
    <w:qFormat/>
    <w:rsid w:val="00BB5827"/>
    <w:pPr>
      <w:numPr>
        <w:ilvl w:val="1"/>
      </w:numPr>
    </w:pPr>
    <w:rPr>
      <w:rFonts w:ascii="Times New Roman" w:eastAsia="Times New Roman" w:hAnsi="Times New Roman" w:cs="Times New Roman"/>
      <w:b/>
      <w:iCs/>
      <w:spacing w:val="15"/>
      <w:sz w:val="28"/>
      <w:szCs w:val="24"/>
    </w:rPr>
  </w:style>
  <w:style w:type="character" w:customStyle="1" w:styleId="19">
    <w:name w:val="Подзаголовок Знак1"/>
    <w:basedOn w:val="a0"/>
    <w:uiPriority w:val="11"/>
    <w:rsid w:val="00BB5827"/>
    <w:rPr>
      <w:rFonts w:eastAsiaTheme="minorEastAsia"/>
      <w:color w:val="5A5A5A" w:themeColor="text1" w:themeTint="A5"/>
      <w:spacing w:val="15"/>
    </w:rPr>
  </w:style>
  <w:style w:type="character" w:styleId="af7">
    <w:name w:val="Hyperlink"/>
    <w:basedOn w:val="a0"/>
    <w:uiPriority w:val="99"/>
    <w:unhideWhenUsed/>
    <w:rsid w:val="00BB5827"/>
    <w:rPr>
      <w:color w:val="0563C1" w:themeColor="hyperlink"/>
      <w:u w:val="single"/>
    </w:rPr>
  </w:style>
  <w:style w:type="paragraph" w:styleId="af8">
    <w:name w:val="TOC Heading"/>
    <w:basedOn w:val="1"/>
    <w:next w:val="a"/>
    <w:uiPriority w:val="39"/>
    <w:semiHidden/>
    <w:unhideWhenUsed/>
    <w:qFormat/>
    <w:rsid w:val="00BB5827"/>
    <w:pPr>
      <w:spacing w:before="48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4">
    <w:name w:val="Нет списка4"/>
    <w:next w:val="a2"/>
    <w:uiPriority w:val="99"/>
    <w:semiHidden/>
    <w:unhideWhenUsed/>
    <w:rsid w:val="00BB5827"/>
  </w:style>
  <w:style w:type="paragraph" w:customStyle="1" w:styleId="1a">
    <w:name w:val="Название объекта1"/>
    <w:basedOn w:val="a"/>
    <w:next w:val="a"/>
    <w:uiPriority w:val="35"/>
    <w:unhideWhenUsed/>
    <w:qFormat/>
    <w:rsid w:val="00BB5827"/>
    <w:pPr>
      <w:spacing w:after="20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styleId="32">
    <w:name w:val="toc 3"/>
    <w:basedOn w:val="a"/>
    <w:next w:val="a"/>
    <w:autoRedefine/>
    <w:uiPriority w:val="39"/>
    <w:unhideWhenUsed/>
    <w:qFormat/>
    <w:rsid w:val="00BB5827"/>
    <w:pPr>
      <w:spacing w:after="100"/>
      <w:ind w:left="440"/>
    </w:pPr>
  </w:style>
  <w:style w:type="paragraph" w:customStyle="1" w:styleId="ConsTitle">
    <w:name w:val="ConsTitle"/>
    <w:rsid w:val="00BB582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28">
    <w:name w:val="Сетка таблицы2"/>
    <w:basedOn w:val="a1"/>
    <w:next w:val="a9"/>
    <w:uiPriority w:val="59"/>
    <w:rsid w:val="00BB582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B5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Цветовое выделение"/>
    <w:uiPriority w:val="99"/>
    <w:rsid w:val="00E52ABC"/>
    <w:rPr>
      <w:b/>
      <w:bCs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E52A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E52A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c">
    <w:name w:val="caption"/>
    <w:basedOn w:val="a"/>
    <w:next w:val="a"/>
    <w:uiPriority w:val="35"/>
    <w:unhideWhenUsed/>
    <w:qFormat/>
    <w:rsid w:val="00BF0926"/>
    <w:pPr>
      <w:spacing w:after="200" w:line="240" w:lineRule="auto"/>
    </w:pPr>
    <w:rPr>
      <w:rFonts w:ascii="Times New Roman" w:eastAsia="Times New Roman" w:hAnsi="Times New Roman" w:cs="Times New Roman"/>
      <w:b/>
      <w:bCs/>
      <w:color w:val="5B9BD5" w:themeColor="accent1"/>
      <w:sz w:val="18"/>
      <w:szCs w:val="18"/>
      <w:lang w:eastAsia="ru-RU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autoRedefine/>
    <w:rsid w:val="00BF0926"/>
    <w:pPr>
      <w:spacing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E34D0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34D0A"/>
    <w:rPr>
      <w:sz w:val="16"/>
      <w:szCs w:val="16"/>
    </w:rPr>
  </w:style>
  <w:style w:type="paragraph" w:styleId="afe">
    <w:name w:val="List Paragraph"/>
    <w:basedOn w:val="a"/>
    <w:uiPriority w:val="34"/>
    <w:qFormat/>
    <w:rsid w:val="00CD49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C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861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04BEC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28149740830134928"/>
          <c:y val="5.9458738917477834E-2"/>
          <c:w val="0.39181007399200785"/>
          <c:h val="0.75338303676607365"/>
        </c:manualLayout>
      </c:layout>
      <c:bar3DChart>
        <c:barDir val="col"/>
        <c:grouping val="stacked"/>
        <c:ser>
          <c:idx val="0"/>
          <c:order val="0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1 кв.2016г.</c:v>
                </c:pt>
                <c:pt idx="1">
                  <c:v>1 кв.2017г.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46254.9</c:v>
                </c:pt>
                <c:pt idx="1">
                  <c:v>49443.1</c:v>
                </c:pt>
              </c:numCache>
            </c:numRef>
          </c:val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1 кв.2016г.</c:v>
                </c:pt>
                <c:pt idx="1">
                  <c:v>1 кв.2017г.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205549.8</c:v>
                </c:pt>
                <c:pt idx="1">
                  <c:v>160693</c:v>
                </c:pt>
              </c:numCache>
            </c:numRef>
          </c:val>
        </c:ser>
        <c:dLbls>
          <c:showVal val="1"/>
        </c:dLbls>
        <c:shape val="box"/>
        <c:axId val="154870144"/>
        <c:axId val="154880256"/>
        <c:axId val="0"/>
      </c:bar3DChart>
      <c:catAx>
        <c:axId val="154870144"/>
        <c:scaling>
          <c:orientation val="minMax"/>
        </c:scaling>
        <c:axPos val="b"/>
        <c:numFmt formatCode="General" sourceLinked="0"/>
        <c:tickLblPos val="nextTo"/>
        <c:crossAx val="154880256"/>
        <c:crosses val="autoZero"/>
        <c:auto val="1"/>
        <c:lblAlgn val="ctr"/>
        <c:lblOffset val="100"/>
      </c:catAx>
      <c:valAx>
        <c:axId val="154880256"/>
        <c:scaling>
          <c:orientation val="minMax"/>
        </c:scaling>
        <c:axPos val="l"/>
        <c:majorGridlines/>
        <c:numFmt formatCode="General" sourceLinked="1"/>
        <c:tickLblPos val="nextTo"/>
        <c:crossAx val="154870144"/>
        <c:crosses val="autoZero"/>
        <c:crossBetween val="between"/>
      </c:valAx>
    </c:plotArea>
    <c:legend>
      <c:legendPos val="b"/>
      <c:legendEntry>
        <c:idx val="0"/>
        <c:delete val="1"/>
      </c:legendEntry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0"/>
      <c:rAngAx val="1"/>
    </c:view3D>
    <c:plotArea>
      <c:layout/>
      <c:bar3DChart>
        <c:barDir val="bar"/>
        <c:grouping val="stacked"/>
        <c:ser>
          <c:idx val="0"/>
          <c:order val="0"/>
          <c:tx>
            <c:strRef>
              <c:f>Лист1!$B$2</c:f>
              <c:strCache>
                <c:ptCount val="1"/>
                <c:pt idx="0">
                  <c:v>Дотации</c:v>
                </c:pt>
              </c:strCache>
            </c:strRef>
          </c:tx>
          <c:dLbls>
            <c:dLbl>
              <c:idx val="0"/>
              <c:layout>
                <c:manualLayout>
                  <c:x val="-1.808889273456216E-2"/>
                  <c:y val="-1.4068241469816273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Лист1!$B$3</c:f>
              <c:numCache>
                <c:formatCode>General</c:formatCode>
                <c:ptCount val="1"/>
                <c:pt idx="0">
                  <c:v>14.9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Субсидии</c:v>
                </c:pt>
              </c:strCache>
            </c:strRef>
          </c:tx>
          <c:dLbls>
            <c:dLbl>
              <c:idx val="0"/>
              <c:layout>
                <c:manualLayout>
                  <c:x val="-9.3804208539867793E-3"/>
                  <c:y val="-1.0146672842365301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3,2</a:t>
                    </a:r>
                    <a:endParaRPr lang="en-US"/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Лист1!$C$3</c:f>
              <c:numCache>
                <c:formatCode>General</c:formatCode>
                <c:ptCount val="1"/>
                <c:pt idx="0">
                  <c:v>3.2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Субсидии по переселению граждан</c:v>
                </c:pt>
              </c:strCache>
            </c:strRef>
          </c:tx>
          <c:dLbls>
            <c:dLbl>
              <c:idx val="0"/>
              <c:layout>
                <c:manualLayout>
                  <c:x val="-2.7185008467348212E-2"/>
                  <c:y val="-6.2251042149143124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Лист1!$D$3</c:f>
              <c:numCache>
                <c:formatCode>General</c:formatCode>
                <c:ptCount val="1"/>
                <c:pt idx="0">
                  <c:v>12.2</c:v>
                </c:pt>
              </c:numCache>
            </c:numRef>
          </c:val>
        </c:ser>
        <c:ser>
          <c:idx val="3"/>
          <c:order val="3"/>
          <c:tx>
            <c:strRef>
              <c:f>Лист1!$E$2</c:f>
              <c:strCache>
                <c:ptCount val="1"/>
                <c:pt idx="0">
                  <c:v>Субвенции</c:v>
                </c:pt>
              </c:strCache>
            </c:strRef>
          </c:tx>
          <c:dLbls>
            <c:dLbl>
              <c:idx val="0"/>
              <c:layout>
                <c:manualLayout>
                  <c:x val="-2.6193337848956492E-2"/>
                  <c:y val="4.4107850951918774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SerName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Лист1!$E$3</c:f>
              <c:numCache>
                <c:formatCode>General</c:formatCode>
                <c:ptCount val="1"/>
                <c:pt idx="0">
                  <c:v>68.3</c:v>
                </c:pt>
              </c:numCache>
            </c:numRef>
          </c:val>
        </c:ser>
        <c:ser>
          <c:idx val="4"/>
          <c:order val="4"/>
          <c:tx>
            <c:strRef>
              <c:f>Лист1!$F$2</c:f>
              <c:strCache>
                <c:ptCount val="1"/>
                <c:pt idx="0">
                  <c:v>Субвенции на компенсацию родительской платы</c:v>
                </c:pt>
              </c:strCache>
            </c:strRef>
          </c:tx>
          <c:dLbls>
            <c:dLbl>
              <c:idx val="0"/>
              <c:layout>
                <c:manualLayout>
                  <c:x val="1.9200072518407871E-2"/>
                  <c:y val="-9.0196387216303853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Лист1!$F$3</c:f>
              <c:numCache>
                <c:formatCode>General</c:formatCode>
                <c:ptCount val="1"/>
                <c:pt idx="0">
                  <c:v>1.3</c:v>
                </c:pt>
              </c:numCache>
            </c:numRef>
          </c:val>
        </c:ser>
        <c:ser>
          <c:idx val="5"/>
          <c:order val="5"/>
          <c:tx>
            <c:strRef>
              <c:f>Лист1!$G$2</c:f>
              <c:strCache>
                <c:ptCount val="1"/>
                <c:pt idx="0">
                  <c:v>Субвенции на осуществление воинского учета</c:v>
                </c:pt>
              </c:strCache>
            </c:strRef>
          </c:tx>
          <c:dLbls>
            <c:dLbl>
              <c:idx val="0"/>
              <c:layout>
                <c:manualLayout>
                  <c:x val="2.7133421509124719E-2"/>
                  <c:y val="1.1764705882353024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Лист1!$G$3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shape val="cylinder"/>
        <c:axId val="46192512"/>
        <c:axId val="46194048"/>
        <c:axId val="0"/>
      </c:bar3DChart>
      <c:catAx>
        <c:axId val="46192512"/>
        <c:scaling>
          <c:orientation val="minMax"/>
        </c:scaling>
        <c:delete val="1"/>
        <c:axPos val="l"/>
        <c:numFmt formatCode="General" sourceLinked="0"/>
        <c:tickLblPos val="none"/>
        <c:crossAx val="46194048"/>
        <c:crosses val="autoZero"/>
        <c:auto val="1"/>
        <c:lblAlgn val="ctr"/>
        <c:lblOffset val="100"/>
      </c:catAx>
      <c:valAx>
        <c:axId val="46194048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61925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4933173187417948"/>
          <c:w val="1"/>
          <c:h val="0.49051134784622508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B5901-ECAE-428A-B8E3-F75E1EDF6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9</Pages>
  <Words>2341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 ИС</dc:creator>
  <cp:lastModifiedBy>Залина</cp:lastModifiedBy>
  <cp:revision>11</cp:revision>
  <cp:lastPrinted>2017-05-29T17:49:00Z</cp:lastPrinted>
  <dcterms:created xsi:type="dcterms:W3CDTF">2017-05-29T12:12:00Z</dcterms:created>
  <dcterms:modified xsi:type="dcterms:W3CDTF">2017-05-29T17:50:00Z</dcterms:modified>
</cp:coreProperties>
</file>